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24FD8">
      <w:pPr>
        <w:spacing w:line="360" w:lineRule="auto"/>
        <w:ind w:firstLine="0" w:firstLineChars="0"/>
        <w:jc w:val="distribute"/>
        <w:rPr>
          <w:rFonts w:hint="eastAsia" w:ascii="仿宋" w:hAnsi="仿宋" w:eastAsia="仿宋" w:cs="仿宋"/>
          <w:color w:val="FF0000"/>
          <w:w w:val="60"/>
          <w:sz w:val="32"/>
          <w:szCs w:val="32"/>
        </w:rPr>
      </w:pPr>
    </w:p>
    <w:p w14:paraId="50570739">
      <w:pPr>
        <w:keepNext w:val="0"/>
        <w:keepLines w:val="0"/>
        <w:pageBreakBefore w:val="0"/>
        <w:widowControl w:val="0"/>
        <w:kinsoku/>
        <w:wordWrap/>
        <w:overflowPunct/>
        <w:topLinePunct w:val="0"/>
        <w:autoSpaceDE/>
        <w:autoSpaceDN/>
        <w:bidi w:val="0"/>
        <w:adjustRightInd/>
        <w:snapToGrid/>
        <w:spacing w:line="360" w:lineRule="auto"/>
        <w:ind w:firstLine="0" w:firstLineChars="0"/>
        <w:jc w:val="distribute"/>
        <w:textAlignment w:val="auto"/>
      </w:pPr>
      <w:r>
        <w:rPr>
          <w:rFonts w:hint="eastAsia" w:ascii="Times New Roman" w:hAnsi="Times New Roman" w:eastAsia="方正小标宋简体"/>
          <w:color w:val="FF0000"/>
          <w:w w:val="60"/>
          <w:sz w:val="136"/>
          <w:szCs w:val="136"/>
        </w:rPr>
        <w:t>四川省江</w:t>
      </w:r>
      <w:bookmarkStart w:id="24" w:name="_GoBack"/>
      <w:bookmarkEnd w:id="24"/>
      <w:r>
        <w:rPr>
          <w:rFonts w:hint="eastAsia" w:ascii="Times New Roman" w:hAnsi="Times New Roman" w:eastAsia="方正小标宋简体"/>
          <w:color w:val="FF0000"/>
          <w:w w:val="60"/>
          <w:sz w:val="136"/>
          <w:szCs w:val="136"/>
        </w:rPr>
        <w:t>安中学校文件</w:t>
      </w:r>
    </w:p>
    <w:p w14:paraId="2DA6934B">
      <w:pPr>
        <w:spacing w:line="480" w:lineRule="exact"/>
        <w:jc w:val="center"/>
        <w:rPr>
          <w:rFonts w:hint="eastAsia" w:ascii="仿宋_GB2312" w:hAnsi="宋体" w:eastAsia="仿宋_GB2312"/>
          <w:sz w:val="32"/>
        </w:rPr>
      </w:pPr>
      <w:r>
        <w:rPr>
          <w:rFonts w:hint="eastAsia" w:ascii="仿宋_GB2312" w:hAnsi="宋体" w:eastAsia="仿宋_GB2312"/>
          <w:sz w:val="32"/>
        </w:rPr>
        <w:t>江中校〔20</w:t>
      </w:r>
      <w:r>
        <w:rPr>
          <w:rFonts w:ascii="仿宋_GB2312" w:hAnsi="宋体" w:eastAsia="仿宋_GB2312"/>
          <w:sz w:val="32"/>
        </w:rPr>
        <w:t>2</w:t>
      </w:r>
      <w:r>
        <w:rPr>
          <w:rFonts w:hint="eastAsia" w:ascii="仿宋_GB2312" w:hAnsi="宋体" w:eastAsia="仿宋_GB2312"/>
          <w:sz w:val="32"/>
          <w:lang w:val="en-US" w:eastAsia="zh-CN"/>
        </w:rPr>
        <w:t>6</w:t>
      </w:r>
      <w:r>
        <w:rPr>
          <w:rFonts w:hint="eastAsia" w:ascii="仿宋_GB2312" w:hAnsi="宋体" w:eastAsia="仿宋_GB2312"/>
          <w:sz w:val="32"/>
        </w:rPr>
        <w:t>〕</w:t>
      </w:r>
      <w:r>
        <w:rPr>
          <w:rFonts w:hint="eastAsia" w:ascii="仿宋_GB2312" w:hAnsi="宋体" w:eastAsia="仿宋_GB2312"/>
          <w:sz w:val="32"/>
          <w:lang w:val="en-US" w:eastAsia="zh-CN"/>
        </w:rPr>
        <w:t>6</w:t>
      </w:r>
      <w:r>
        <w:rPr>
          <w:rFonts w:hint="eastAsia" w:ascii="仿宋_GB2312" w:hAnsi="宋体" w:eastAsia="仿宋_GB2312"/>
          <w:sz w:val="32"/>
        </w:rPr>
        <w:t>号</w:t>
      </w:r>
    </w:p>
    <w:p w14:paraId="4879670E">
      <w:pPr>
        <w:spacing w:line="480" w:lineRule="exact"/>
        <w:jc w:val="center"/>
        <w:rPr>
          <w:rFonts w:eastAsia="黑体"/>
          <w:b/>
          <w:bCs/>
          <w:color w:val="FF0000"/>
          <w:sz w:val="44"/>
        </w:rPr>
      </w:pPr>
      <w:r>
        <w:rPr>
          <w:color w:val="FF0000"/>
        </w:rPr>
        <mc:AlternateContent>
          <mc:Choice Requires="wps">
            <w:drawing>
              <wp:anchor distT="0" distB="0" distL="114300" distR="114300" simplePos="0" relativeHeight="251660288" behindDoc="0" locked="0" layoutInCell="1" allowOverlap="1">
                <wp:simplePos x="0" y="0"/>
                <wp:positionH relativeFrom="column">
                  <wp:posOffset>3067050</wp:posOffset>
                </wp:positionH>
                <wp:positionV relativeFrom="paragraph">
                  <wp:posOffset>203200</wp:posOffset>
                </wp:positionV>
                <wp:extent cx="2555875" cy="8890"/>
                <wp:effectExtent l="0" t="19050" r="15875" b="29210"/>
                <wp:wrapNone/>
                <wp:docPr id="2" name="直接连接符 2"/>
                <wp:cNvGraphicFramePr/>
                <a:graphic xmlns:a="http://schemas.openxmlformats.org/drawingml/2006/main">
                  <a:graphicData uri="http://schemas.microsoft.com/office/word/2010/wordprocessingShape">
                    <wps:wsp>
                      <wps:cNvCnPr/>
                      <wps:spPr>
                        <a:xfrm flipV="1">
                          <a:off x="0" y="0"/>
                          <a:ext cx="2555875" cy="889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41.5pt;margin-top:16pt;height:0.7pt;width:201.25pt;z-index:251660288;mso-width-relative:page;mso-height-relative:page;" filled="f" stroked="t" coordsize="21600,21600" o:gfxdata="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&#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WdpMzZAAAACQEAAA8AAAAAAAAAAQAgAAAAIgAAAGRy&#10;cy9kb3ducmV2LnhtbFBLAQIUABQAAAAIAIdO4kAk2hWjBAIAAPIDAAAOAAAAAAAAAAEAIAAAACgB&#10;AABkcnMvZTJvRG9jLnhtbFBLBQYAAAAABgAGAFkBAACeBQAAAAA=&#10;">
                <v:fill on="f" focussize="0,0"/>
                <v:stroke weight="3pt" color="#FF0000" joinstyle="round"/>
                <v:imagedata o:title=""/>
                <o:lock v:ext="edit" aspectratio="f"/>
              </v:line>
            </w:pict>
          </mc:Fallback>
        </mc:AlternateContent>
      </w:r>
      <w:r>
        <w:rPr>
          <w:color w:val="FF000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203200</wp:posOffset>
                </wp:positionV>
                <wp:extent cx="2555875" cy="8890"/>
                <wp:effectExtent l="0" t="19050" r="15875" b="29210"/>
                <wp:wrapNone/>
                <wp:docPr id="1" name="直接连接符 1"/>
                <wp:cNvGraphicFramePr/>
                <a:graphic xmlns:a="http://schemas.openxmlformats.org/drawingml/2006/main">
                  <a:graphicData uri="http://schemas.microsoft.com/office/word/2010/wordprocessingShape">
                    <wps:wsp>
                      <wps:cNvCnPr/>
                      <wps:spPr>
                        <a:xfrm flipV="1">
                          <a:off x="0" y="0"/>
                          <a:ext cx="2555875" cy="889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16pt;height:0.7pt;width:201.25pt;z-index:251659264;mso-width-relative:page;mso-height-relative:page;" filled="f" stroked="t" coordsize="21600,21600" o:gfxdata="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oiFtX1gAAAAYBAAAPAAAAAAAAAAEAIAAAACIAAABkcnMvZG93&#10;bnJldi54bWxQSwECFAAUAAAACACHTuJAlIHRnwICAADyAwAADgAAAAAAAAABACAAAAAlAQAAZHJz&#10;L2Uyb0RvYy54bWxQSwUGAAAAAAYABgBZAQAAmQUAAAAA&#10;">
                <v:fill on="f" focussize="0,0"/>
                <v:stroke weight="3pt" color="#FF0000" joinstyle="round"/>
                <v:imagedata o:title=""/>
                <o:lock v:ext="edit" aspectratio="f"/>
              </v:line>
            </w:pict>
          </mc:Fallback>
        </mc:AlternateContent>
      </w:r>
      <w:r>
        <w:rPr>
          <w:rFonts w:hint="eastAsia" w:eastAsia="黑体"/>
          <w:b/>
          <w:bCs/>
          <w:color w:val="FF0000"/>
          <w:sz w:val="44"/>
        </w:rPr>
        <w:t>★</w:t>
      </w:r>
    </w:p>
    <w:p w14:paraId="473EE3D5"/>
    <w:p w14:paraId="21617BC4">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方正小标宋简体" w:hAnsi="方正小标宋简体" w:eastAsia="方正小标宋简体" w:cs="方正小标宋简体"/>
          <w:b/>
          <w:sz w:val="44"/>
          <w:szCs w:val="44"/>
        </w:rPr>
      </w:pPr>
    </w:p>
    <w:p w14:paraId="5C9F32A4">
      <w:pPr>
        <w:keepNext w:val="0"/>
        <w:keepLines w:val="0"/>
        <w:pageBreakBefore w:val="0"/>
        <w:widowControl w:val="0"/>
        <w:kinsoku/>
        <w:wordWrap/>
        <w:overflowPunct/>
        <w:topLinePunct w:val="0"/>
        <w:autoSpaceDE/>
        <w:autoSpaceDN/>
        <w:bidi w:val="0"/>
        <w:adjustRightInd/>
        <w:snapToGrid/>
        <w:spacing w:line="640" w:lineRule="exact"/>
        <w:ind w:left="0" w:firstLine="2650" w:firstLineChars="600"/>
        <w:jc w:val="both"/>
        <w:textAlignment w:val="auto"/>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rPr>
        <w:t>四川省江安中学校</w:t>
      </w:r>
      <w:r>
        <w:rPr>
          <w:rFonts w:hint="eastAsia" w:ascii="方正小标宋简体" w:hAnsi="方正小标宋简体" w:eastAsia="方正小标宋简体" w:cs="方正小标宋简体"/>
          <w:b/>
          <w:sz w:val="44"/>
          <w:szCs w:val="44"/>
          <w:lang w:val="en-US" w:eastAsia="zh-CN"/>
        </w:rPr>
        <w:t xml:space="preserve"> </w:t>
      </w:r>
    </w:p>
    <w:p w14:paraId="71E303E0">
      <w:pPr>
        <w:keepNext w:val="0"/>
        <w:keepLines w:val="0"/>
        <w:pageBreakBefore w:val="0"/>
        <w:widowControl w:val="0"/>
        <w:kinsoku/>
        <w:wordWrap/>
        <w:overflowPunct/>
        <w:topLinePunct w:val="0"/>
        <w:autoSpaceDE/>
        <w:autoSpaceDN/>
        <w:bidi w:val="0"/>
        <w:adjustRightInd/>
        <w:snapToGrid/>
        <w:spacing w:line="640" w:lineRule="exact"/>
        <w:ind w:left="0" w:firstLine="0" w:firstLineChars="0"/>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2025年度整体支出绩效自评报告</w:t>
      </w:r>
    </w:p>
    <w:p w14:paraId="46FD83BE">
      <w:pPr>
        <w:keepNext w:val="0"/>
        <w:keepLines w:val="0"/>
        <w:pageBreakBefore w:val="0"/>
        <w:widowControl w:val="0"/>
        <w:kinsoku/>
        <w:wordWrap/>
        <w:overflowPunct/>
        <w:topLinePunct w:val="0"/>
        <w:autoSpaceDE/>
        <w:autoSpaceDN/>
        <w:bidi w:val="0"/>
        <w:adjustRightInd/>
        <w:snapToGrid/>
        <w:spacing w:line="640" w:lineRule="exact"/>
        <w:ind w:left="0" w:firstLine="0" w:firstLineChars="0"/>
        <w:jc w:val="center"/>
        <w:textAlignment w:val="auto"/>
        <w:rPr>
          <w:rFonts w:hint="eastAsia" w:ascii="方正小标宋简体" w:hAnsi="方正小标宋简体" w:eastAsia="方正小标宋简体" w:cs="方正小标宋简体"/>
          <w:b/>
          <w:sz w:val="44"/>
          <w:szCs w:val="44"/>
        </w:rPr>
      </w:pPr>
    </w:p>
    <w:p w14:paraId="1D7ADEE0">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全面预算绩效管理要求，规范财政资金使用管理，提升教育资金使用效益，根据《中华人民共和国预算法》《预算绩效管理操作规程》及江安县财政部门、教育主管部门相关工作部署，四川省江安中学校围绕2025年度整体支出，严格按照部门预算绩效评价指标体系，全面开展绩效自评工作，客观分析资金使用成效、存在问题及改进方向，切实强化绩效结果运用，推动学校教育教学工作高质量发展，形成本自评报告。</w:t>
      </w:r>
      <w:bookmarkStart w:id="0" w:name="heading_0"/>
    </w:p>
    <w:p w14:paraId="0D4533A2">
      <w:pPr>
        <w:keepNext w:val="0"/>
        <w:keepLines w:val="0"/>
        <w:pageBreakBefore w:val="0"/>
        <w:widowControl w:val="0"/>
        <w:numPr>
          <w:ilvl w:val="0"/>
          <w:numId w:val="1"/>
        </w:numPr>
        <w:kinsoku/>
        <w:wordWrap/>
        <w:overflowPunct/>
        <w:topLinePunct w:val="0"/>
        <w:autoSpaceDE/>
        <w:autoSpaceDN/>
        <w:bidi w:val="0"/>
        <w:adjustRightInd/>
        <w:snapToGrid/>
        <w:spacing w:before="120" w:after="120" w:line="560" w:lineRule="exact"/>
        <w:ind w:left="0" w:firstLine="643" w:firstLineChars="200"/>
        <w:jc w:val="left"/>
        <w:textAlignment w:val="auto"/>
        <w:rPr>
          <w:rFonts w:hint="eastAsia" w:ascii="黑体" w:hAnsi="黑体" w:eastAsia="黑体" w:cs="黑体"/>
          <w:b/>
          <w:sz w:val="32"/>
          <w:szCs w:val="32"/>
        </w:rPr>
      </w:pPr>
      <w:r>
        <w:rPr>
          <w:rFonts w:hint="eastAsia" w:ascii="黑体" w:hAnsi="黑体" w:eastAsia="黑体" w:cs="黑体"/>
          <w:b/>
          <w:sz w:val="32"/>
          <w:szCs w:val="32"/>
        </w:rPr>
        <w:t>部门（单位）基本情况</w:t>
      </w:r>
      <w:bookmarkEnd w:id="0"/>
      <w:bookmarkStart w:id="1" w:name="heading_1"/>
    </w:p>
    <w:p w14:paraId="3833074D">
      <w:pPr>
        <w:keepNext w:val="0"/>
        <w:keepLines w:val="0"/>
        <w:pageBreakBefore w:val="0"/>
        <w:widowControl w:val="0"/>
        <w:numPr>
          <w:ilvl w:val="0"/>
          <w:numId w:val="0"/>
        </w:numPr>
        <w:kinsoku/>
        <w:wordWrap/>
        <w:overflowPunct/>
        <w:topLinePunct w:val="0"/>
        <w:autoSpaceDE/>
        <w:autoSpaceDN/>
        <w:bidi w:val="0"/>
        <w:adjustRightInd/>
        <w:snapToGrid/>
        <w:spacing w:before="120" w:after="120" w:line="560" w:lineRule="exact"/>
        <w:ind w:leftChars="200"/>
        <w:jc w:val="left"/>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（一）机构组成</w:t>
      </w:r>
      <w:bookmarkEnd w:id="1"/>
    </w:p>
    <w:p w14:paraId="6389DF26">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四川省江安中学校属公益一类事业单位，为一级预算单位，独立履行教育教学相关职责，不设下属分支机构。学校分设龙门校区和小坝校区，校园总占地面积1</w:t>
      </w:r>
      <w:r>
        <w:rPr>
          <w:rFonts w:hint="default" w:ascii="仿宋_GB2312" w:hAnsi="仿宋_GB2312" w:eastAsia="仿宋_GB2312" w:cs="仿宋_GB2312"/>
          <w:sz w:val="32"/>
          <w:szCs w:val="32"/>
          <w:lang w:val="en-US"/>
        </w:rPr>
        <w:t>91</w:t>
      </w:r>
      <w:r>
        <w:rPr>
          <w:rFonts w:hint="eastAsia" w:ascii="仿宋_GB2312" w:hAnsi="仿宋_GB2312" w:eastAsia="仿宋_GB2312" w:cs="仿宋_GB2312"/>
          <w:sz w:val="32"/>
          <w:szCs w:val="32"/>
        </w:rPr>
        <w:t>亩，布局合理、设施齐全，能够满足两校区教育教学、师生生活等各项需求。校内设有8个职能处室，分别为行政办公室、督导室、教务处、教科室、德体艺卫处、总务处、招生办公室、安全应急办公室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各处室权责清晰、分工协作，共同保障学校教育教学、管理服务等工作有序推进，形成了“分工明确、运转高效、协同发力”的工作格局。</w:t>
      </w:r>
    </w:p>
    <w:p w14:paraId="0A76400B">
      <w:pPr>
        <w:keepNext w:val="0"/>
        <w:keepLines w:val="0"/>
        <w:pageBreakBefore w:val="0"/>
        <w:widowControl w:val="0"/>
        <w:kinsoku/>
        <w:wordWrap/>
        <w:overflowPunct/>
        <w:topLinePunct w:val="0"/>
        <w:autoSpaceDE/>
        <w:autoSpaceDN/>
        <w:bidi w:val="0"/>
        <w:adjustRightInd/>
        <w:snapToGrid/>
        <w:spacing w:before="320" w:after="120" w:line="560" w:lineRule="exact"/>
        <w:ind w:left="0" w:firstLine="643" w:firstLineChars="200"/>
        <w:jc w:val="left"/>
        <w:textAlignment w:val="auto"/>
        <w:outlineLvl w:val="1"/>
        <w:rPr>
          <w:rFonts w:hint="eastAsia" w:ascii="楷体_GB2312" w:hAnsi="楷体_GB2312" w:eastAsia="楷体_GB2312" w:cs="楷体_GB2312"/>
          <w:b/>
          <w:sz w:val="32"/>
          <w:szCs w:val="32"/>
        </w:rPr>
      </w:pPr>
      <w:bookmarkStart w:id="2" w:name="heading_2"/>
      <w:r>
        <w:rPr>
          <w:rFonts w:hint="eastAsia" w:ascii="楷体_GB2312" w:hAnsi="楷体_GB2312" w:eastAsia="楷体_GB2312" w:cs="楷体_GB2312"/>
          <w:b/>
          <w:sz w:val="32"/>
          <w:szCs w:val="32"/>
        </w:rPr>
        <w:t>（二）机构职能</w:t>
      </w:r>
      <w:bookmarkEnd w:id="2"/>
    </w:p>
    <w:p w14:paraId="26A338EC">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教育法》《中华人民共和国义务教育法》《中华人民共和国普通高中教育法》等相关法律法规及学校办学定位，四川省江安中学校的核心职能是实施高中、初中学历教育，促进基础教育高质量发展。具体职能包括：一是严格按照国家课程标准，开展高中、初中阶段教育教学活动，落实立德树人根本任务，培养德智体美劳全面发展的社会主义建设者和接班人；二是加强师资队伍建设，开展教师培训、教研教</w:t>
      </w:r>
      <w:r>
        <w:rPr>
          <w:rFonts w:hint="eastAsia" w:ascii="仿宋_GB2312" w:hAnsi="仿宋_GB2312" w:eastAsia="仿宋_GB2312" w:cs="仿宋_GB2312"/>
          <w:sz w:val="32"/>
          <w:szCs w:val="32"/>
          <w:lang w:eastAsia="zh-CN"/>
        </w:rPr>
        <w:t>学</w:t>
      </w:r>
      <w:r>
        <w:rPr>
          <w:rFonts w:hint="eastAsia" w:ascii="仿宋_GB2312" w:hAnsi="仿宋_GB2312" w:eastAsia="仿宋_GB2312" w:cs="仿宋_GB2312"/>
          <w:sz w:val="32"/>
          <w:szCs w:val="32"/>
        </w:rPr>
        <w:t>等活动，提升教师专业素养和教学能力；三是加强学生管理，落实立德树人根本任务，开展思想品德教育、安全</w:t>
      </w:r>
      <w:r>
        <w:rPr>
          <w:rFonts w:hint="eastAsia" w:ascii="仿宋_GB2312" w:hAnsi="仿宋_GB2312" w:eastAsia="仿宋_GB2312" w:cs="仿宋_GB2312"/>
          <w:sz w:val="32"/>
          <w:szCs w:val="32"/>
          <w:lang w:val="en-US" w:eastAsia="zh-CN"/>
        </w:rPr>
        <w:t>教</w:t>
      </w:r>
      <w:r>
        <w:rPr>
          <w:rFonts w:hint="eastAsia" w:ascii="仿宋_GB2312" w:hAnsi="仿宋_GB2312" w:eastAsia="仿宋_GB2312" w:cs="仿宋_GB2312"/>
          <w:sz w:val="32"/>
          <w:szCs w:val="32"/>
        </w:rPr>
        <w:t>育、心理健康教育等，促进学生身心健康成长；四是完善校园基础设施建设，改善办学条件，为师生提供安全、舒适的教学和生活环境；五是规范招生工作，严格执行招生政策，保障适龄学生接受义务教育和高中教育的合法权益；六是承担上级教育主管部门交办的其他工作任务，推动区域基础教育事业稳步发展。</w:t>
      </w:r>
    </w:p>
    <w:p w14:paraId="16B37DE5">
      <w:pPr>
        <w:keepNext w:val="0"/>
        <w:keepLines w:val="0"/>
        <w:pageBreakBefore w:val="0"/>
        <w:widowControl w:val="0"/>
        <w:kinsoku/>
        <w:wordWrap/>
        <w:overflowPunct/>
        <w:topLinePunct w:val="0"/>
        <w:autoSpaceDE/>
        <w:autoSpaceDN/>
        <w:bidi w:val="0"/>
        <w:adjustRightInd/>
        <w:snapToGrid/>
        <w:spacing w:before="320" w:after="120" w:line="560" w:lineRule="exact"/>
        <w:ind w:left="0" w:firstLine="643" w:firstLineChars="200"/>
        <w:jc w:val="left"/>
        <w:textAlignment w:val="auto"/>
        <w:outlineLvl w:val="1"/>
        <w:rPr>
          <w:rFonts w:hint="eastAsia" w:ascii="楷体_GB2312" w:hAnsi="楷体_GB2312" w:eastAsia="楷体_GB2312" w:cs="楷体_GB2312"/>
          <w:b/>
          <w:sz w:val="32"/>
          <w:szCs w:val="32"/>
        </w:rPr>
      </w:pPr>
      <w:bookmarkStart w:id="3" w:name="heading_3"/>
      <w:r>
        <w:rPr>
          <w:rFonts w:hint="eastAsia" w:ascii="楷体_GB2312" w:hAnsi="楷体_GB2312" w:eastAsia="楷体_GB2312" w:cs="楷体_GB2312"/>
          <w:b/>
          <w:sz w:val="32"/>
          <w:szCs w:val="32"/>
        </w:rPr>
        <w:t>（三）人员概况</w:t>
      </w:r>
      <w:bookmarkEnd w:id="3"/>
    </w:p>
    <w:p w14:paraId="7AFD7B97">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截至2025年末，四川省江安中学校人员配置合理，队伍结构优化，能够充分满足两校区教育教学及管理工作需求。具体人员情况如下：职工编制</w:t>
      </w:r>
      <w:r>
        <w:rPr>
          <w:rFonts w:hint="eastAsia" w:ascii="仿宋_GB2312" w:hAnsi="仿宋_GB2312" w:eastAsia="仿宋_GB2312" w:cs="仿宋_GB2312"/>
          <w:sz w:val="32"/>
          <w:szCs w:val="32"/>
          <w:lang w:val="en-US" w:eastAsia="zh-CN"/>
        </w:rPr>
        <w:t>423</w:t>
      </w:r>
      <w:r>
        <w:rPr>
          <w:rFonts w:hint="eastAsia" w:ascii="仿宋_GB2312" w:hAnsi="仿宋_GB2312" w:eastAsia="仿宋_GB2312" w:cs="仿宋_GB2312"/>
          <w:sz w:val="32"/>
          <w:szCs w:val="32"/>
        </w:rPr>
        <w:t>人，其中管理岗位</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人，主要负责学校行政、后勤、德育等管理工作；专业技术岗位</w:t>
      </w:r>
      <w:r>
        <w:rPr>
          <w:rFonts w:hint="eastAsia" w:ascii="仿宋_GB2312" w:hAnsi="仿宋_GB2312" w:eastAsia="仿宋_GB2312" w:cs="仿宋_GB2312"/>
          <w:sz w:val="32"/>
          <w:szCs w:val="32"/>
          <w:lang w:val="en-US" w:eastAsia="zh-CN"/>
        </w:rPr>
        <w:t>409</w:t>
      </w:r>
      <w:r>
        <w:rPr>
          <w:rFonts w:hint="eastAsia" w:ascii="仿宋_GB2312" w:hAnsi="仿宋_GB2312" w:eastAsia="仿宋_GB2312" w:cs="仿宋_GB2312"/>
          <w:sz w:val="32"/>
          <w:szCs w:val="32"/>
        </w:rPr>
        <w:t>人，主要承担高中、初中各学科教学及教研工作；工勤技能岗位</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人，主要负责校园后勤保障、设施维护等工作。在职教职员工</w:t>
      </w:r>
      <w:r>
        <w:rPr>
          <w:rFonts w:hint="eastAsia" w:ascii="仿宋_GB2312" w:hAnsi="仿宋_GB2312" w:eastAsia="仿宋_GB2312" w:cs="仿宋_GB2312"/>
          <w:sz w:val="32"/>
          <w:szCs w:val="32"/>
          <w:lang w:val="en-US" w:eastAsia="zh-CN"/>
        </w:rPr>
        <w:t>370</w:t>
      </w:r>
      <w:r>
        <w:rPr>
          <w:rFonts w:hint="eastAsia" w:ascii="仿宋_GB2312" w:hAnsi="仿宋_GB2312" w:eastAsia="仿宋_GB2312" w:cs="仿宋_GB2312"/>
          <w:sz w:val="32"/>
          <w:szCs w:val="32"/>
        </w:rPr>
        <w:t>人，其中高级教师</w:t>
      </w:r>
      <w:r>
        <w:rPr>
          <w:rFonts w:hint="eastAsia" w:ascii="仿宋_GB2312" w:hAnsi="仿宋_GB2312" w:eastAsia="仿宋_GB2312" w:cs="仿宋_GB2312"/>
          <w:sz w:val="32"/>
          <w:szCs w:val="32"/>
          <w:lang w:val="en-US" w:eastAsia="zh-CN"/>
        </w:rPr>
        <w:t>115</w:t>
      </w:r>
      <w:r>
        <w:rPr>
          <w:rFonts w:hint="eastAsia" w:ascii="仿宋_GB2312" w:hAnsi="仿宋_GB2312" w:eastAsia="仿宋_GB2312" w:cs="仿宋_GB2312"/>
          <w:sz w:val="32"/>
          <w:szCs w:val="32"/>
        </w:rPr>
        <w:t>人，市级骨干教师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人，骨干教师队伍充分发挥示范引领作用，带动全校教师教学水平提升；聘用人员</w:t>
      </w:r>
      <w:r>
        <w:rPr>
          <w:rFonts w:hint="eastAsia" w:ascii="仿宋_GB2312" w:hAnsi="仿宋_GB2312" w:eastAsia="仿宋_GB2312" w:cs="仿宋_GB2312"/>
          <w:sz w:val="32"/>
          <w:szCs w:val="32"/>
          <w:lang w:val="en-US" w:eastAsia="zh-CN"/>
        </w:rPr>
        <w:t>63</w:t>
      </w:r>
      <w:r>
        <w:rPr>
          <w:rFonts w:hint="eastAsia" w:ascii="仿宋_GB2312" w:hAnsi="仿宋_GB2312" w:eastAsia="仿宋_GB2312" w:cs="仿宋_GB2312"/>
          <w:sz w:val="32"/>
          <w:szCs w:val="32"/>
        </w:rPr>
        <w:t>人，主要协助开展后勤服务、教学辅助等工作；人大支教</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人，充实了学校教学力量，助力薄弱学科教学质量提升。在校学生</w:t>
      </w:r>
      <w:r>
        <w:rPr>
          <w:rFonts w:hint="eastAsia" w:ascii="仿宋_GB2312" w:hAnsi="仿宋_GB2312" w:eastAsia="仿宋_GB2312" w:cs="仿宋_GB2312"/>
          <w:sz w:val="32"/>
          <w:szCs w:val="32"/>
          <w:lang w:val="en-US" w:eastAsia="zh-CN"/>
        </w:rPr>
        <w:t>5424</w:t>
      </w:r>
      <w:r>
        <w:rPr>
          <w:rFonts w:hint="eastAsia" w:ascii="仿宋_GB2312" w:hAnsi="仿宋_GB2312" w:eastAsia="仿宋_GB2312" w:cs="仿宋_GB2312"/>
          <w:sz w:val="32"/>
          <w:szCs w:val="32"/>
        </w:rPr>
        <w:t>人，其中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高中</w:t>
      </w:r>
      <w:r>
        <w:rPr>
          <w:rFonts w:hint="eastAsia" w:ascii="仿宋_GB2312" w:hAnsi="仿宋_GB2312" w:eastAsia="仿宋_GB2312" w:cs="仿宋_GB2312"/>
          <w:sz w:val="32"/>
          <w:szCs w:val="32"/>
          <w:lang w:eastAsia="zh-CN"/>
        </w:rPr>
        <w:t>学生</w:t>
      </w:r>
      <w:r>
        <w:rPr>
          <w:rFonts w:hint="eastAsia" w:ascii="仿宋_GB2312" w:hAnsi="仿宋_GB2312" w:eastAsia="仿宋_GB2312" w:cs="仿宋_GB2312"/>
          <w:sz w:val="32"/>
          <w:szCs w:val="32"/>
          <w:lang w:val="en-US" w:eastAsia="zh-CN"/>
        </w:rPr>
        <w:t>3272</w:t>
      </w:r>
      <w:r>
        <w:rPr>
          <w:rFonts w:hint="eastAsia" w:ascii="仿宋_GB2312" w:hAnsi="仿宋_GB2312" w:eastAsia="仿宋_GB2312" w:cs="仿宋_GB2312"/>
          <w:sz w:val="32"/>
          <w:szCs w:val="32"/>
        </w:rPr>
        <w:t>人、初中</w:t>
      </w:r>
      <w:r>
        <w:rPr>
          <w:rFonts w:hint="eastAsia" w:ascii="仿宋_GB2312" w:hAnsi="仿宋_GB2312" w:eastAsia="仿宋_GB2312" w:cs="仿宋_GB2312"/>
          <w:sz w:val="32"/>
          <w:szCs w:val="32"/>
          <w:lang w:eastAsia="zh-CN"/>
        </w:rPr>
        <w:t>学生</w:t>
      </w:r>
      <w:r>
        <w:rPr>
          <w:rFonts w:hint="eastAsia" w:ascii="仿宋_GB2312" w:hAnsi="仿宋_GB2312" w:eastAsia="仿宋_GB2312" w:cs="仿宋_GB2312"/>
          <w:sz w:val="32"/>
          <w:szCs w:val="32"/>
          <w:lang w:val="en-US" w:eastAsia="zh-CN"/>
        </w:rPr>
        <w:t>2146</w:t>
      </w:r>
      <w:r>
        <w:rPr>
          <w:rFonts w:hint="eastAsia" w:ascii="仿宋_GB2312" w:hAnsi="仿宋_GB2312" w:eastAsia="仿宋_GB2312" w:cs="仿宋_GB2312"/>
          <w:sz w:val="32"/>
          <w:szCs w:val="32"/>
        </w:rPr>
        <w:t>人，共设教学班级</w:t>
      </w:r>
      <w:r>
        <w:rPr>
          <w:rFonts w:hint="eastAsia" w:ascii="仿宋_GB2312" w:hAnsi="仿宋_GB2312" w:eastAsia="仿宋_GB2312" w:cs="仿宋_GB2312"/>
          <w:sz w:val="32"/>
          <w:szCs w:val="32"/>
          <w:lang w:val="en-US" w:eastAsia="zh-CN"/>
        </w:rPr>
        <w:t>105</w:t>
      </w:r>
      <w:r>
        <w:rPr>
          <w:rFonts w:hint="eastAsia" w:ascii="仿宋_GB2312" w:hAnsi="仿宋_GB2312" w:eastAsia="仿宋_GB2312" w:cs="仿宋_GB2312"/>
          <w:sz w:val="32"/>
          <w:szCs w:val="32"/>
        </w:rPr>
        <w:t>个，两校区合理划分教学任务，确保教育教学工作有序开展，切实保障每一位学生的受教育权利。</w:t>
      </w:r>
    </w:p>
    <w:p w14:paraId="65C88258">
      <w:pPr>
        <w:keepNext w:val="0"/>
        <w:keepLines w:val="0"/>
        <w:pageBreakBefore w:val="0"/>
        <w:widowControl w:val="0"/>
        <w:numPr>
          <w:ilvl w:val="0"/>
          <w:numId w:val="1"/>
        </w:numPr>
        <w:kinsoku/>
        <w:wordWrap/>
        <w:overflowPunct/>
        <w:topLinePunct w:val="0"/>
        <w:autoSpaceDE/>
        <w:autoSpaceDN/>
        <w:bidi w:val="0"/>
        <w:adjustRightInd/>
        <w:snapToGrid/>
        <w:spacing w:before="120" w:after="120" w:line="560" w:lineRule="exact"/>
        <w:ind w:left="0" w:leftChars="0" w:firstLine="643" w:firstLineChars="200"/>
        <w:jc w:val="left"/>
        <w:textAlignment w:val="auto"/>
        <w:rPr>
          <w:rFonts w:hint="eastAsia" w:ascii="黑体" w:hAnsi="黑体" w:eastAsia="黑体" w:cs="黑体"/>
          <w:b/>
          <w:sz w:val="32"/>
          <w:szCs w:val="32"/>
        </w:rPr>
      </w:pPr>
      <w:bookmarkStart w:id="4" w:name="heading_4"/>
      <w:r>
        <w:rPr>
          <w:rFonts w:hint="eastAsia" w:ascii="黑体" w:hAnsi="黑体" w:eastAsia="黑体" w:cs="黑体"/>
          <w:b/>
          <w:sz w:val="32"/>
          <w:szCs w:val="32"/>
        </w:rPr>
        <w:t>部门资金收支情况</w:t>
      </w:r>
      <w:bookmarkEnd w:id="4"/>
      <w:bookmarkStart w:id="5" w:name="heading_5"/>
    </w:p>
    <w:p w14:paraId="1E7F95FB">
      <w:pPr>
        <w:keepNext w:val="0"/>
        <w:keepLines w:val="0"/>
        <w:pageBreakBefore w:val="0"/>
        <w:widowControl w:val="0"/>
        <w:numPr>
          <w:ilvl w:val="0"/>
          <w:numId w:val="0"/>
        </w:numPr>
        <w:kinsoku/>
        <w:wordWrap/>
        <w:overflowPunct/>
        <w:topLinePunct w:val="0"/>
        <w:autoSpaceDE/>
        <w:autoSpaceDN/>
        <w:bidi w:val="0"/>
        <w:adjustRightInd/>
        <w:snapToGrid/>
        <w:spacing w:before="120" w:after="120" w:line="560" w:lineRule="exact"/>
        <w:ind w:leftChars="200"/>
        <w:jc w:val="left"/>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（一）收入情况</w:t>
      </w:r>
      <w:bookmarkEnd w:id="5"/>
    </w:p>
    <w:p w14:paraId="7D5A3045">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省江安中学校2025年度收入主要来源于财政拨款和事业收入，严格执行“收支两条线”管理规定，收入来源合法、规范，无违规收费、截留资金等情况，所有收入均及时纳入单位财务统一核算，为学校教育教学、基础设施建设、师资培训等工作有序开展提供了坚实的资金保障。</w:t>
      </w:r>
    </w:p>
    <w:p w14:paraId="28D07C2A">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具体收入情况如下：</w:t>
      </w:r>
    </w:p>
    <w:p w14:paraId="719A79BD">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2025年年初预算收入数为</w:t>
      </w:r>
      <w:r>
        <w:rPr>
          <w:rFonts w:hint="eastAsia" w:ascii="仿宋_GB2312" w:hAnsi="仿宋_GB2312" w:eastAsia="仿宋_GB2312" w:cs="仿宋_GB2312"/>
          <w:sz w:val="32"/>
          <w:szCs w:val="32"/>
          <w:lang w:val="en-US" w:eastAsia="zh-CN"/>
        </w:rPr>
        <w:t>5779.72</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5479.72</w:t>
      </w:r>
      <w:r>
        <w:rPr>
          <w:rFonts w:hint="eastAsia" w:ascii="仿宋_GB2312" w:hAnsi="仿宋_GB2312" w:eastAsia="仿宋_GB2312" w:cs="仿宋_GB2312"/>
          <w:sz w:val="32"/>
          <w:szCs w:val="32"/>
        </w:rPr>
        <w:t>万元，主要用于人员经费、公用经费、项目</w:t>
      </w:r>
      <w:r>
        <w:rPr>
          <w:rFonts w:hint="eastAsia" w:ascii="仿宋_GB2312" w:hAnsi="仿宋_GB2312" w:eastAsia="仿宋_GB2312" w:cs="仿宋_GB2312"/>
          <w:sz w:val="32"/>
          <w:szCs w:val="32"/>
          <w:lang w:eastAsia="zh-CN"/>
        </w:rPr>
        <w:t>经费</w:t>
      </w:r>
      <w:r>
        <w:rPr>
          <w:rFonts w:hint="eastAsia" w:ascii="仿宋_GB2312" w:hAnsi="仿宋_GB2312" w:eastAsia="仿宋_GB2312" w:cs="仿宋_GB2312"/>
          <w:sz w:val="32"/>
          <w:szCs w:val="32"/>
        </w:rPr>
        <w:t>等支出；事业收入</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万元，主要为学费、住宿费等（严格按照物价部门核定标准收取）。</w:t>
      </w:r>
    </w:p>
    <w:p w14:paraId="5AECE2BD">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rPr>
        <w:t>全年预算收入数为</w:t>
      </w:r>
      <w:r>
        <w:rPr>
          <w:rFonts w:hint="eastAsia" w:ascii="仿宋_GB2312" w:hAnsi="仿宋_GB2312" w:eastAsia="仿宋_GB2312" w:cs="仿宋_GB2312"/>
          <w:sz w:val="32"/>
          <w:szCs w:val="32"/>
          <w:lang w:val="en-US" w:eastAsia="zh-CN"/>
        </w:rPr>
        <w:t>11321.95</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10708.99</w:t>
      </w:r>
      <w:r>
        <w:rPr>
          <w:rFonts w:hint="eastAsia" w:ascii="仿宋_GB2312" w:hAnsi="仿宋_GB2312" w:eastAsia="仿宋_GB2312" w:cs="仿宋_GB2312"/>
          <w:sz w:val="32"/>
          <w:szCs w:val="32"/>
        </w:rPr>
        <w:t>万元，政府性基金预算财政拨款收入</w:t>
      </w:r>
      <w:r>
        <w:rPr>
          <w:rFonts w:hint="eastAsia" w:ascii="仿宋_GB2312" w:hAnsi="仿宋_GB2312" w:eastAsia="仿宋_GB2312" w:cs="仿宋_GB2312"/>
          <w:sz w:val="32"/>
          <w:szCs w:val="32"/>
          <w:lang w:val="en-US" w:eastAsia="zh-CN"/>
        </w:rPr>
        <w:t>172.79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333.35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全年收入足额到位，确保了学校各项工作的顺利推进。</w:t>
      </w:r>
      <w:bookmarkStart w:id="6" w:name="heading_6"/>
      <w:r>
        <w:rPr>
          <w:rFonts w:hint="eastAsia" w:ascii="仿宋_GB2312" w:hAnsi="仿宋_GB2312" w:eastAsia="仿宋_GB2312" w:cs="仿宋_GB2312"/>
          <w:sz w:val="32"/>
          <w:szCs w:val="32"/>
          <w:lang w:val="en-US" w:eastAsia="zh-CN"/>
        </w:rPr>
        <w:t xml:space="preserve">  </w:t>
      </w:r>
    </w:p>
    <w:p w14:paraId="7205C042">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3" w:firstLineChars="200"/>
        <w:jc w:val="left"/>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（二）支出情况</w:t>
      </w:r>
      <w:bookmarkEnd w:id="6"/>
    </w:p>
    <w:p w14:paraId="7D7042C0">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年初预算支出情况：2025年年初预算支出数为</w:t>
      </w:r>
      <w:r>
        <w:rPr>
          <w:rFonts w:hint="eastAsia" w:ascii="仿宋_GB2312" w:hAnsi="仿宋_GB2312" w:eastAsia="仿宋_GB2312" w:cs="仿宋_GB2312"/>
          <w:sz w:val="32"/>
          <w:szCs w:val="32"/>
          <w:lang w:val="en-US" w:eastAsia="zh-CN"/>
        </w:rPr>
        <w:t>5779.72</w:t>
      </w:r>
      <w:r>
        <w:rPr>
          <w:rFonts w:hint="eastAsia" w:ascii="仿宋_GB2312" w:hAnsi="仿宋_GB2312" w:eastAsia="仿宋_GB2312" w:cs="仿宋_GB2312"/>
          <w:sz w:val="32"/>
          <w:szCs w:val="32"/>
        </w:rPr>
        <w:t>万元，全部用于教育支出，占预算支出的100%，主要涵盖人员经费、公用经费、项目经费等，支出结构贴合学校教育教学核心需求。</w:t>
      </w:r>
    </w:p>
    <w:p w14:paraId="619684E4">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全年预算支出及决算情况：</w:t>
      </w:r>
    </w:p>
    <w:p w14:paraId="20BCF0FD">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2025年全年预算支出数为</w:t>
      </w:r>
      <w:r>
        <w:rPr>
          <w:rFonts w:hint="eastAsia" w:ascii="仿宋_GB2312" w:hAnsi="仿宋_GB2312" w:eastAsia="仿宋_GB2312" w:cs="仿宋_GB2312"/>
          <w:sz w:val="32"/>
          <w:szCs w:val="32"/>
          <w:lang w:val="en-US" w:eastAsia="zh-CN"/>
        </w:rPr>
        <w:t>11321.95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(其中：一般公共预算10815.8万元，政府性基金预算172.80万元，事业收入333.35万元)。</w:t>
      </w:r>
      <w:r>
        <w:rPr>
          <w:rFonts w:hint="eastAsia" w:ascii="仿宋_GB2312" w:hAnsi="仿宋_GB2312" w:eastAsia="仿宋_GB2312" w:cs="仿宋_GB2312"/>
          <w:sz w:val="32"/>
          <w:szCs w:val="32"/>
        </w:rPr>
        <w:t>支出增加主要原因包括：一是职工工资调标，落实教职工薪酬待遇提升政策，人员经费支出增加；二是新建江安中学学生宿舍及食堂建设项目推进，相关工程建设、设备购置等支出增加；三是新增江安中学学海方舟功能室改造项目，完善功能室设施设备，提升办学条件；四是新增物理、化学、生物实验室和计算机、音乐、美术教室等设备采购，改善教学硬件水平，满足学科教学需求；五是解决王明珍历史遗留问题补偿支出，按相关政策落实补偿资金。2025年度决算支出数</w:t>
      </w:r>
      <w:r>
        <w:rPr>
          <w:rFonts w:hint="eastAsia" w:ascii="仿宋_GB2312" w:hAnsi="仿宋_GB2312" w:eastAsia="仿宋_GB2312" w:cs="仿宋_GB2312"/>
          <w:sz w:val="32"/>
          <w:szCs w:val="32"/>
          <w:lang w:val="en-US" w:eastAsia="zh-CN"/>
        </w:rPr>
        <w:t>11215.14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14:paraId="330A4996">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2025年度决算报表支出数</w:t>
      </w:r>
      <w:r>
        <w:rPr>
          <w:rFonts w:hint="eastAsia" w:ascii="仿宋_GB2312" w:hAnsi="仿宋_GB2312" w:eastAsia="仿宋_GB2312" w:cs="仿宋_GB2312"/>
          <w:sz w:val="32"/>
          <w:szCs w:val="32"/>
          <w:lang w:val="en-US" w:eastAsia="zh-CN"/>
        </w:rPr>
        <w:t>11215.14万元(其中：一般公共预算10708.99万元，政府性基金预算172.80万元，事业收入333.35万元)</w:t>
      </w:r>
      <w:r>
        <w:rPr>
          <w:rFonts w:hint="eastAsia" w:ascii="仿宋_GB2312" w:hAnsi="仿宋_GB2312" w:eastAsia="仿宋_GB2312" w:cs="仿宋_GB2312"/>
          <w:sz w:val="32"/>
          <w:szCs w:val="32"/>
        </w:rPr>
        <w:t>与全年预算支出数</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106.81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原因是财政年终收回指标</w:t>
      </w:r>
      <w:r>
        <w:rPr>
          <w:rFonts w:hint="eastAsia" w:ascii="仿宋_GB2312" w:hAnsi="仿宋_GB2312" w:eastAsia="仿宋_GB2312" w:cs="仿宋_GB2312"/>
          <w:sz w:val="32"/>
          <w:szCs w:val="32"/>
          <w:lang w:val="en-US" w:eastAsia="zh-CN"/>
        </w:rPr>
        <w:t>106.81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，下年安排使用，主要项目是2024-2025学年基础教育高质量发展奖补资金、中央和省级财政支持普通高中教育补助资金、2024年度省级名师名校长工作室及宜宾名师和名校长工作补助经费等项目。</w:t>
      </w:r>
      <w:r>
        <w:rPr>
          <w:rFonts w:hint="eastAsia" w:ascii="仿宋_GB2312" w:hAnsi="仿宋_GB2312" w:eastAsia="仿宋_GB2312" w:cs="仿宋_GB2312"/>
          <w:sz w:val="32"/>
          <w:szCs w:val="32"/>
        </w:rPr>
        <w:t>支出全部合规合法，无超预算、无预算支出情况，资金使用规范高效。通过资金精准投放，顺利完成各项既定工作任务，达成预期绩效目标：一是保障了全校教职工工资、福利等足额发放，稳定了教师队伍；二是完成学生宿舍及食堂新建项目主体工程，有效改善学生住宿、就餐条件，解决学生住宿紧张、就餐不便等问题；三是完成学海方舟功能室、各学科实验室及专用教室改造和设备更新，提升了学校教学硬件水平，助力学科教学质量提升；四是落实历史遗留问题补偿，妥善化解矛盾，维护学校和谐稳定；五是保障了学校日常教育教学、教研教改、学生管理、校园安全等工作有序开展，推动教育教学质量稳步提升。</w:t>
      </w:r>
      <w:bookmarkStart w:id="7" w:name="heading_7"/>
    </w:p>
    <w:p w14:paraId="39673D12">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3" w:firstLineChars="200"/>
        <w:jc w:val="left"/>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（三）结余分配和结转结余情况</w:t>
      </w:r>
      <w:bookmarkEnd w:id="7"/>
    </w:p>
    <w:p w14:paraId="2E0D17FF">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省江安中学校2025年度严格按照预算管理要求，强化资金使用管控，合理安排支出进度，杜绝资金闲置浪费，严格执行结余资金管理相关规定，年末决算报表结转结余数为0元，资金使用效率达到100%，实现了预算资金“专款专用、高效利用”的管理目标，切实发挥了教育资金的使用效益。</w:t>
      </w:r>
    </w:p>
    <w:p w14:paraId="5A8E2C98">
      <w:pPr>
        <w:keepNext w:val="0"/>
        <w:keepLines w:val="0"/>
        <w:pageBreakBefore w:val="0"/>
        <w:widowControl w:val="0"/>
        <w:numPr>
          <w:ilvl w:val="0"/>
          <w:numId w:val="1"/>
        </w:numPr>
        <w:kinsoku/>
        <w:wordWrap/>
        <w:overflowPunct/>
        <w:topLinePunct w:val="0"/>
        <w:autoSpaceDE/>
        <w:autoSpaceDN/>
        <w:bidi w:val="0"/>
        <w:adjustRightInd/>
        <w:snapToGrid/>
        <w:spacing w:before="120" w:after="120" w:line="560" w:lineRule="exact"/>
        <w:ind w:left="0" w:leftChars="0" w:firstLine="643" w:firstLineChars="200"/>
        <w:jc w:val="left"/>
        <w:textAlignment w:val="auto"/>
        <w:rPr>
          <w:rFonts w:hint="eastAsia" w:ascii="黑体" w:hAnsi="黑体" w:eastAsia="黑体" w:cs="黑体"/>
          <w:b/>
          <w:sz w:val="32"/>
          <w:szCs w:val="32"/>
        </w:rPr>
      </w:pPr>
      <w:bookmarkStart w:id="8" w:name="heading_8"/>
      <w:r>
        <w:rPr>
          <w:rFonts w:hint="eastAsia" w:ascii="黑体" w:hAnsi="黑体" w:eastAsia="黑体" w:cs="黑体"/>
          <w:b/>
          <w:sz w:val="32"/>
          <w:szCs w:val="32"/>
        </w:rPr>
        <w:t>部门预算绩效分析</w:t>
      </w:r>
      <w:bookmarkEnd w:id="8"/>
      <w:bookmarkStart w:id="9" w:name="heading_9"/>
    </w:p>
    <w:p w14:paraId="25ED23F6">
      <w:pPr>
        <w:keepNext w:val="0"/>
        <w:keepLines w:val="0"/>
        <w:pageBreakBefore w:val="0"/>
        <w:widowControl w:val="0"/>
        <w:numPr>
          <w:ilvl w:val="0"/>
          <w:numId w:val="0"/>
        </w:numPr>
        <w:kinsoku/>
        <w:wordWrap/>
        <w:overflowPunct/>
        <w:topLinePunct w:val="0"/>
        <w:autoSpaceDE/>
        <w:autoSpaceDN/>
        <w:bidi w:val="0"/>
        <w:adjustRightInd/>
        <w:snapToGrid/>
        <w:spacing w:before="120" w:after="120" w:line="560" w:lineRule="exact"/>
        <w:ind w:leftChars="200"/>
        <w:jc w:val="left"/>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（一）部门预算总体绩效分析</w:t>
      </w:r>
      <w:bookmarkEnd w:id="9"/>
    </w:p>
    <w:p w14:paraId="531D16EE">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自评严格按照江安县部门预算绩效评价指标体系，围绕“总体绩效”相关二、三级指标，结合学校教育教学工作实际，逐项开展绩效分析、评分，总体绩效良好，各项指标基本达成预期目标，有效保障了学校核心职能的发挥，具体分析如下：</w:t>
      </w:r>
      <w:bookmarkStart w:id="10" w:name="heading_10"/>
    </w:p>
    <w:p w14:paraId="6E31DD15">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 履职效能</w:t>
      </w:r>
      <w:bookmarkEnd w:id="10"/>
    </w:p>
    <w:p w14:paraId="1BC1574A">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结合学校实施高中、初中学历教育的核心职能，选定4个核心职能目标，重点分析完成效果，均达到预期标准，履职效能显著：</w:t>
      </w:r>
    </w:p>
    <w:p w14:paraId="16967731">
      <w:pPr>
        <w:pStyle w:val="5"/>
        <w:numPr>
          <w:ilvl w:val="0"/>
          <w:numId w:val="2"/>
        </w:numPr>
        <w:spacing w:before="0" w:after="0" w:line="360" w:lineRule="auto"/>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教育教学质量目标：严格落实课程标准，规范教学管理，加强教研教改，2025年度高中、初中各年级教学质量稳步提升，圆满完成年度教学质量目标，目标完成率100%；</w:t>
      </w:r>
      <w:r>
        <w:rPr>
          <w:rFonts w:hint="eastAsia" w:ascii="仿宋_GB2312" w:hAnsi="仿宋_GB2312" w:eastAsia="仿宋_GB2312" w:cs="仿宋_GB2312"/>
          <w:color w:val="auto"/>
          <w:sz w:val="32"/>
          <w:szCs w:val="32"/>
          <w:lang w:val="en-US" w:eastAsia="zh-CN"/>
        </w:rPr>
        <w:t>中考、高考成绩居全市同类学校前列，2025年高考更是再创“低进高出”的亮眼成绩——特控线、普通本科上线人数稳步增长，总上线人数再攀新高，其中，二位同学更是携手圆梦复旦大学，为学校争光添彩！2025年高考</w:t>
      </w:r>
      <w:r>
        <w:rPr>
          <w:rFonts w:hint="eastAsia" w:ascii="仿宋_GB2312" w:hAnsi="仿宋_GB2312" w:eastAsia="仿宋_GB2312" w:cs="仿宋_GB2312"/>
          <w:sz w:val="32"/>
          <w:szCs w:val="32"/>
          <w:lang w:val="en-US" w:eastAsia="zh-CN"/>
        </w:rPr>
        <w:t>参考人数1305人，据不完全统计，600分以上33人；裸分特控线上线人数292人，上线率22％，比去年净增50人；裸分上本科线945人，上线率69%。超额完成入口目标任务。根据入口成绩，我校C9入口0人，985入口目标为5人，211入口目标为23人，特控线入口目标为114人，本科入口目标为520人。江安中学达C9院校线7人，达985院校线42人，985目标完成率840％，达211院校线123人，211目标完成率535％，达特控线292人，特控线目标完成率256％，裸分达本科线945人，本科目标完成率181％。2025初中中考人数650参考，上重点高中的比重百分之七十五左右。</w:t>
      </w:r>
    </w:p>
    <w:p w14:paraId="68180E99">
      <w:pPr>
        <w:pStyle w:val="5"/>
        <w:numPr>
          <w:ilvl w:val="0"/>
          <w:numId w:val="0"/>
        </w:numPr>
        <w:spacing w:before="0"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sz w:val="32"/>
          <w:szCs w:val="32"/>
        </w:rPr>
        <w:t>（2）师资队伍建设目标：开展教师培训、教研活动、骨干教师示范课等各类活动</w:t>
      </w:r>
      <w:r>
        <w:rPr>
          <w:rFonts w:hint="eastAsia" w:ascii="仿宋_GB2312" w:hAnsi="仿宋_GB2312" w:eastAsia="仿宋_GB2312" w:cs="仿宋_GB2312"/>
          <w:sz w:val="32"/>
          <w:szCs w:val="32"/>
          <w:lang w:val="en-US" w:eastAsia="zh-CN"/>
        </w:rPr>
        <w:t>108</w:t>
      </w:r>
      <w:r>
        <w:rPr>
          <w:rFonts w:hint="eastAsia" w:ascii="仿宋_GB2312" w:hAnsi="仿宋_GB2312" w:eastAsia="仿宋_GB2312" w:cs="仿宋_GB2312"/>
          <w:sz w:val="32"/>
          <w:szCs w:val="32"/>
        </w:rPr>
        <w:t>场次，</w:t>
      </w:r>
      <w:r>
        <w:rPr>
          <w:rFonts w:hint="eastAsia" w:ascii="仿宋_GB2312" w:hAnsi="仿宋_GB2312" w:eastAsia="仿宋_GB2312" w:cs="仿宋_GB2312"/>
          <w:color w:val="auto"/>
          <w:sz w:val="32"/>
          <w:szCs w:val="32"/>
        </w:rPr>
        <w:t>覆盖全体教职员工</w:t>
      </w:r>
      <w:r>
        <w:rPr>
          <w:rFonts w:hint="eastAsia" w:ascii="仿宋_GB2312" w:hAnsi="仿宋_GB2312" w:eastAsia="仿宋_GB2312" w:cs="仿宋_GB2312"/>
          <w:color w:val="auto"/>
          <w:sz w:val="32"/>
          <w:szCs w:val="32"/>
          <w:lang w:val="en-US" w:eastAsia="zh-CN"/>
        </w:rPr>
        <w:t>3620</w:t>
      </w:r>
      <w:r>
        <w:rPr>
          <w:rFonts w:hint="eastAsia" w:ascii="仿宋_GB2312" w:hAnsi="仿宋_GB2312" w:eastAsia="仿宋_GB2312" w:cs="仿宋_GB2312"/>
          <w:color w:val="auto"/>
          <w:sz w:val="32"/>
          <w:szCs w:val="32"/>
        </w:rPr>
        <w:t>人次，培养市级骨干教师</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人、校级骨干教师</w:t>
      </w:r>
      <w:r>
        <w:rPr>
          <w:rFonts w:hint="eastAsia" w:ascii="仿宋_GB2312" w:hAnsi="仿宋_GB2312" w:eastAsia="仿宋_GB2312" w:cs="仿宋_GB2312"/>
          <w:color w:val="auto"/>
          <w:sz w:val="32"/>
          <w:szCs w:val="32"/>
          <w:lang w:val="en-US" w:eastAsia="zh-CN"/>
        </w:rPr>
        <w:t>77</w:t>
      </w:r>
      <w:r>
        <w:rPr>
          <w:rFonts w:hint="eastAsia" w:ascii="仿宋_GB2312" w:hAnsi="仿宋_GB2312" w:eastAsia="仿宋_GB2312" w:cs="仿宋_GB2312"/>
          <w:color w:val="auto"/>
          <w:sz w:val="32"/>
          <w:szCs w:val="32"/>
        </w:rPr>
        <w:t>人，教师专业素养和教学能力显著提升，顺利完成年度</w:t>
      </w:r>
      <w:r>
        <w:rPr>
          <w:rFonts w:hint="eastAsia" w:ascii="仿宋_GB2312" w:hAnsi="仿宋_GB2312" w:eastAsia="仿宋_GB2312" w:cs="仿宋_GB2312"/>
          <w:sz w:val="32"/>
          <w:szCs w:val="32"/>
        </w:rPr>
        <w:t>师资建设任务，目标完成率100%；</w:t>
      </w:r>
    </w:p>
    <w:p w14:paraId="2E0AB17A">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（3）办学条件改善目标：完成学生宿舍及食堂新建、功能室改造、教学设备更新等项目，校园基础设施进一步完善，教学硬件水平显著提升，有效满足教育教学和师生生活需求，目标完成率100%；</w:t>
      </w:r>
    </w:p>
    <w:p w14:paraId="178D1722">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（4）学生管理目标：</w:t>
      </w:r>
      <w:r>
        <w:rPr>
          <w:rFonts w:hint="eastAsia" w:ascii="仿宋_GB2312" w:hAnsi="仿宋_GB2312" w:eastAsia="仿宋_GB2312" w:cs="仿宋_GB2312"/>
          <w:color w:val="auto"/>
          <w:sz w:val="32"/>
          <w:szCs w:val="32"/>
        </w:rPr>
        <w:t>落实立德树人根本任务，开展思想品德、安全教育、心理健康教育等各类活动</w:t>
      </w:r>
      <w:r>
        <w:rPr>
          <w:rFonts w:hint="eastAsia" w:ascii="仿宋_GB2312" w:hAnsi="仿宋_GB2312" w:eastAsia="仿宋_GB2312" w:cs="仿宋_GB2312"/>
          <w:color w:val="auto"/>
          <w:sz w:val="32"/>
          <w:szCs w:val="32"/>
          <w:lang w:val="en-US" w:eastAsia="zh-CN"/>
        </w:rPr>
        <w:t>102</w:t>
      </w:r>
      <w:r>
        <w:rPr>
          <w:rFonts w:hint="eastAsia" w:ascii="仿宋_GB2312" w:hAnsi="仿宋_GB2312" w:eastAsia="仿宋_GB2312" w:cs="仿宋_GB2312"/>
          <w:color w:val="auto"/>
          <w:sz w:val="32"/>
          <w:szCs w:val="32"/>
        </w:rPr>
        <w:t>场次</w:t>
      </w:r>
      <w:r>
        <w:rPr>
          <w:rFonts w:hint="eastAsia" w:ascii="仿宋_GB2312" w:hAnsi="仿宋_GB2312" w:eastAsia="仿宋_GB2312" w:cs="仿宋_GB2312"/>
          <w:color w:val="auto"/>
          <w:sz w:val="32"/>
          <w:szCs w:val="32"/>
          <w:lang w:eastAsia="zh-CN"/>
        </w:rPr>
        <w:t>左右</w:t>
      </w:r>
      <w:r>
        <w:rPr>
          <w:rFonts w:hint="eastAsia" w:ascii="仿宋_GB2312" w:hAnsi="仿宋_GB2312" w:eastAsia="仿宋_GB2312" w:cs="仿宋_GB2312"/>
          <w:color w:val="auto"/>
          <w:sz w:val="32"/>
          <w:szCs w:val="32"/>
        </w:rPr>
        <w:t>，覆盖在校学生</w:t>
      </w:r>
      <w:r>
        <w:rPr>
          <w:rFonts w:hint="eastAsia" w:ascii="仿宋_GB2312" w:hAnsi="仿宋_GB2312" w:eastAsia="仿宋_GB2312" w:cs="仿宋_GB2312"/>
          <w:color w:val="auto"/>
          <w:sz w:val="32"/>
          <w:szCs w:val="32"/>
          <w:lang w:val="en-US" w:eastAsia="zh-CN"/>
        </w:rPr>
        <w:t>55.32万</w:t>
      </w:r>
      <w:r>
        <w:rPr>
          <w:rFonts w:hint="eastAsia" w:ascii="仿宋_GB2312" w:hAnsi="仿宋_GB2312" w:eastAsia="仿宋_GB2312" w:cs="仿宋_GB2312"/>
          <w:color w:val="auto"/>
          <w:sz w:val="32"/>
          <w:szCs w:val="32"/>
        </w:rPr>
        <w:t>人次</w:t>
      </w:r>
      <w:r>
        <w:rPr>
          <w:rFonts w:hint="eastAsia" w:ascii="仿宋_GB2312" w:hAnsi="仿宋_GB2312" w:eastAsia="仿宋_GB2312" w:cs="仿宋_GB2312"/>
          <w:color w:val="auto"/>
          <w:sz w:val="32"/>
          <w:szCs w:val="32"/>
          <w:lang w:eastAsia="zh-CN"/>
        </w:rPr>
        <w:t>左右</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学生行为规范、身心健康，无重大安全事故、违纪违法事件发生，目标完成率100%。</w:t>
      </w:r>
    </w:p>
    <w:p w14:paraId="5BFF714E">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综上，履职效能指标评分</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分（满分</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分），学校核心职能有效发挥，教育教学工作成效显著，顺利完成年度各项教育教学任务。</w:t>
      </w:r>
      <w:bookmarkStart w:id="11" w:name="heading_11"/>
    </w:p>
    <w:p w14:paraId="399CA6D5">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 预算管理</w:t>
      </w:r>
      <w:bookmarkEnd w:id="11"/>
    </w:p>
    <w:p w14:paraId="7D24BE5A">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围绕预算编制质量、单位收入统筹、支出执行进度、预算年终结余、严控一般性支出等方面，全面开展绩效分析，预算管理规范有序：</w:t>
      </w:r>
    </w:p>
    <w:p w14:paraId="50EF9598">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预算编制质量：严格按照财政部门、教育主管部门要求，结合学校年度教育教学任务、基础设施建设需求、人员配置情况，科学编制年度预算，预算编制贴合学校实际，明细清晰、测算准确，无漏编、错编情况，预算编制质量较高，能够有效指导年度资金使用；</w:t>
      </w:r>
    </w:p>
    <w:p w14:paraId="4A3CC363">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位收入统筹：收入主要来源于财政拨款和事业收入，严格执行“收支两条线”管理规定，所有收入及时足额入库，统筹用于人员经费、公用经费、项目建设等工作，无截留、挪用、坐支收入等违规情况，收入统筹管理规范；</w:t>
      </w:r>
    </w:p>
    <w:p w14:paraId="3396A770">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（3）支出执行进度：建立预算支出动态监控机制，合理安排支出进度，明确各环节支出时限，全年支出执行进度达到</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%，其中上半年支出进度达到</w:t>
      </w:r>
      <w:r>
        <w:rPr>
          <w:rFonts w:hint="eastAsia" w:ascii="仿宋_GB2312" w:hAnsi="仿宋_GB2312" w:eastAsia="仿宋_GB2312" w:cs="仿宋_GB2312"/>
          <w:sz w:val="32"/>
          <w:szCs w:val="32"/>
          <w:lang w:val="en-US" w:eastAsia="zh-CN"/>
        </w:rPr>
        <w:t>37.6</w:t>
      </w:r>
      <w:r>
        <w:rPr>
          <w:rFonts w:hint="eastAsia" w:ascii="仿宋_GB2312" w:hAnsi="仿宋_GB2312" w:eastAsia="仿宋_GB2312" w:cs="仿宋_GB2312"/>
          <w:sz w:val="32"/>
          <w:szCs w:val="32"/>
        </w:rPr>
        <w:t>%，符合财政部门关于支出进度的要求，无拖延支出、资金闲置等情况，确保资金及时投入使用；</w:t>
      </w:r>
    </w:p>
    <w:p w14:paraId="65CD775F">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（4）预算年终结余：年末无结转结余资金，预算执行到位，资金使用效率达到100%，有效发挥了预算资金的使用效益，杜绝了资金浪费；</w:t>
      </w:r>
    </w:p>
    <w:p w14:paraId="4EE05625">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（5）严控一般性支出：严格落实中央八项规定及其实施细则精神，严控“三公”经费、会议费、差旅费等一般性支出，2025年度“三公”经费实际支出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万元，低于预算安排，无违规开支情况，一般性支出管控成效明显，切实厉行节约、精打细算。</w:t>
      </w:r>
    </w:p>
    <w:p w14:paraId="5C40FFF4">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综上，预算管理指标评分</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分（满分</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分），预算编制科学、执行规范，资金管控成效良好，有效保障了学校各项工作有序推进。</w:t>
      </w:r>
      <w:bookmarkStart w:id="12" w:name="heading_12"/>
    </w:p>
    <w:p w14:paraId="1536884D">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 财务管理</w:t>
      </w:r>
      <w:bookmarkEnd w:id="12"/>
    </w:p>
    <w:p w14:paraId="6A49E2D9">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围绕财务管理制度、财务岗位设置、资金使用规范等方面，强化财务管理，确保资金使用合法合规、安全高效：</w:t>
      </w:r>
    </w:p>
    <w:p w14:paraId="0A71CFFB">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务管理制度：健全完善了《四川省江安中学校财务管理制度》《资金使用审批制度》《票据管理办法》《差旅费报销制度》等一系列规章制度，制度覆盖预算编制、资金支付、票据审核、账务处理、资产核算等各个环节，做到有章可循、有规可依，确保财务管理工作规范化、制度化；</w:t>
      </w:r>
    </w:p>
    <w:p w14:paraId="4B55B44F">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财务岗位设置：严格按照“不相容岗位分离”原则，设置会计、出纳、财务审核等岗位，明确各岗位工作职责，做到分工明确、权责清晰，无一人多岗、岗位交叉重叠等情况，确保财务工作规范运转，防范财务风险；</w:t>
      </w:r>
    </w:p>
    <w:p w14:paraId="7C98FE41">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资金使用规范：所有资金支出均严格执行“先审批、后支出”的审批程序，票据审核严格，确保票据真实、合法、完整，账务处理及时、准确，做到账实相符、账账相符、账表相符，无违规支付、虚报冒领、挪用资金等违法违规情况，资金使用安全合规。</w:t>
      </w:r>
    </w:p>
    <w:p w14:paraId="778E96E5">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综上，财务管理指标评分</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分（满分</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分），财务管理规范有序，资金使用安全高效，有效防范了财务风险。</w:t>
      </w:r>
      <w:bookmarkStart w:id="13" w:name="heading_13"/>
    </w:p>
    <w:p w14:paraId="63A74AA4">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4. 资产管理</w:t>
      </w:r>
      <w:bookmarkEnd w:id="13"/>
    </w:p>
    <w:p w14:paraId="281BDC8B">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围绕人均资产变化率、资产利用率、资产盘活率等指标，加强校园资产管理，规范资产购置、使用、保管、处置流程，提升资产使用效益：</w:t>
      </w:r>
    </w:p>
    <w:p w14:paraId="373CA755">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（1）人均资产变化率：2025年末学校资产总额</w:t>
      </w:r>
      <w:r>
        <w:rPr>
          <w:rFonts w:hint="eastAsia" w:ascii="仿宋_GB2312" w:hAnsi="仿宋_GB2312" w:eastAsia="仿宋_GB2312" w:cs="仿宋_GB2312"/>
          <w:sz w:val="32"/>
          <w:szCs w:val="32"/>
          <w:lang w:val="en-US" w:eastAsia="zh-CN"/>
        </w:rPr>
        <w:t>38144.21</w:t>
      </w:r>
      <w:r>
        <w:rPr>
          <w:rFonts w:hint="eastAsia" w:ascii="仿宋_GB2312" w:hAnsi="仿宋_GB2312" w:eastAsia="仿宋_GB2312" w:cs="仿宋_GB2312"/>
          <w:sz w:val="32"/>
          <w:szCs w:val="32"/>
        </w:rPr>
        <w:t>万元，在职教职员工</w:t>
      </w:r>
      <w:r>
        <w:rPr>
          <w:rFonts w:hint="eastAsia" w:ascii="仿宋_GB2312" w:hAnsi="仿宋_GB2312" w:eastAsia="仿宋_GB2312" w:cs="仿宋_GB2312"/>
          <w:sz w:val="32"/>
          <w:szCs w:val="32"/>
          <w:lang w:val="en-US" w:eastAsia="zh-CN"/>
        </w:rPr>
        <w:t>370</w:t>
      </w:r>
      <w:r>
        <w:rPr>
          <w:rFonts w:hint="eastAsia" w:ascii="仿宋_GB2312" w:hAnsi="仿宋_GB2312" w:eastAsia="仿宋_GB2312" w:cs="仿宋_GB2312"/>
          <w:sz w:val="32"/>
          <w:szCs w:val="32"/>
        </w:rPr>
        <w:t>人，</w:t>
      </w:r>
      <w:r>
        <w:rPr>
          <w:rFonts w:hint="eastAsia" w:ascii="仿宋_GB2312" w:hAnsi="仿宋_GB2312" w:eastAsia="仿宋_GB2312" w:cs="仿宋_GB2312"/>
          <w:color w:val="auto"/>
          <w:sz w:val="32"/>
          <w:szCs w:val="32"/>
        </w:rPr>
        <w:t>人均资产</w:t>
      </w:r>
      <w:r>
        <w:rPr>
          <w:rFonts w:hint="eastAsia" w:ascii="仿宋_GB2312" w:hAnsi="仿宋_GB2312" w:eastAsia="仿宋_GB2312" w:cs="仿宋_GB2312"/>
          <w:color w:val="auto"/>
          <w:sz w:val="32"/>
          <w:szCs w:val="32"/>
          <w:lang w:val="en-US" w:eastAsia="zh-CN"/>
        </w:rPr>
        <w:t>103.09</w:t>
      </w:r>
      <w:r>
        <w:rPr>
          <w:rFonts w:hint="eastAsia" w:ascii="仿宋_GB2312" w:hAnsi="仿宋_GB2312" w:eastAsia="仿宋_GB2312" w:cs="仿宋_GB2312"/>
          <w:color w:val="auto"/>
          <w:sz w:val="32"/>
          <w:szCs w:val="32"/>
        </w:rPr>
        <w:t>万元，变化合理，主要源于新增教学设备、基础设施建设</w:t>
      </w:r>
      <w:r>
        <w:rPr>
          <w:rFonts w:hint="eastAsia" w:ascii="仿宋_GB2312" w:hAnsi="仿宋_GB2312" w:eastAsia="仿宋_GB2312" w:cs="仿宋_GB2312"/>
          <w:sz w:val="32"/>
          <w:szCs w:val="32"/>
        </w:rPr>
        <w:t>等，符合学校教育教学发展需求，无盲目购置资产、资产闲置浪费等情况；</w:t>
      </w:r>
    </w:p>
    <w:p w14:paraId="1505057C">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产利用率：建立健全资产台账，对校园房产、教学设备、办公设备、实验器材等各类资产进行统一登记、动态管理，定期开展资产清查盘点，确保资产账实相符，各类资产均投入正常教育教学、管理服务使用，资产利用率达到</w:t>
      </w:r>
      <w:r>
        <w:rPr>
          <w:rFonts w:hint="eastAsia" w:ascii="仿宋_GB2312" w:hAnsi="仿宋_GB2312" w:eastAsia="仿宋_GB2312" w:cs="仿宋_GB2312"/>
          <w:color w:val="000000"/>
          <w:sz w:val="32"/>
          <w:szCs w:val="32"/>
          <w:lang w:val="en-US" w:eastAsia="zh-CN"/>
        </w:rPr>
        <w:t>95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无闲置、废弃资产长期未处置情况；</w:t>
      </w:r>
    </w:p>
    <w:p w14:paraId="4137EBC3">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（3）资产盘活率：对闲置、低效使用的资产，及时进行梳理、整合，通过调剂使用、维修维护、合理调配等方式盘活资产，有效提升了资产使用效益，降低了办学成本，避免了资产浪费。</w:t>
      </w:r>
    </w:p>
    <w:p w14:paraId="6E0C6ADB">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综上，资产管理指标评分</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分（满分</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分），资产管理规范，资产使用效益良好，有效保障了学校教育教学工作的顺利开展。</w:t>
      </w:r>
      <w:bookmarkStart w:id="14" w:name="heading_14"/>
    </w:p>
    <w:p w14:paraId="4D039753">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5. 采购管理</w:t>
      </w:r>
      <w:bookmarkEnd w:id="14"/>
    </w:p>
    <w:p w14:paraId="26C87A37">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围绕支持中小企业发展、采购执行率等方面，严格执行政府采购相关规定，规范采购行为，确保采购工作公开、公平、公正：</w:t>
      </w:r>
    </w:p>
    <w:p w14:paraId="5EA5FBE1">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（1）支持中小企业发展：在政府采购活动中，严格落实支持中小企业发展的相关政策要求，优先选择中小企业供应商，全年政府采购项目中，</w:t>
      </w:r>
      <w:r>
        <w:rPr>
          <w:rFonts w:hint="eastAsia" w:ascii="仿宋_GB2312" w:hAnsi="仿宋_GB2312" w:eastAsia="仿宋_GB2312" w:cs="仿宋_GB2312"/>
          <w:color w:val="auto"/>
          <w:sz w:val="32"/>
          <w:szCs w:val="32"/>
        </w:rPr>
        <w:t>中小企业中标（成交）项目</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个，占采购项目总数的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采购金额</w:t>
      </w:r>
      <w:r>
        <w:rPr>
          <w:rFonts w:hint="eastAsia" w:ascii="仿宋_GB2312" w:hAnsi="仿宋_GB2312" w:eastAsia="仿宋_GB2312" w:cs="仿宋_GB2312"/>
          <w:sz w:val="32"/>
          <w:szCs w:val="32"/>
          <w:lang w:val="en-US" w:eastAsia="zh-CN"/>
        </w:rPr>
        <w:t>196.92</w:t>
      </w:r>
      <w:r>
        <w:rPr>
          <w:rFonts w:hint="eastAsia" w:ascii="仿宋_GB2312" w:hAnsi="仿宋_GB2312" w:eastAsia="仿宋_GB2312" w:cs="仿宋_GB2312"/>
          <w:sz w:val="32"/>
          <w:szCs w:val="32"/>
        </w:rPr>
        <w:t>万元，占采购总金额的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%，切实助力中小企业发展；</w:t>
      </w:r>
    </w:p>
    <w:p w14:paraId="37F8AA27">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（2）采购执行率：</w:t>
      </w:r>
      <w:r>
        <w:rPr>
          <w:rFonts w:hint="eastAsia" w:ascii="仿宋_GB2312" w:hAnsi="仿宋_GB2312" w:eastAsia="仿宋_GB2312" w:cs="仿宋_GB2312"/>
          <w:color w:val="auto"/>
          <w:sz w:val="32"/>
          <w:szCs w:val="32"/>
        </w:rPr>
        <w:t>2025年度政府采购预算项目</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个，涉及采购金额</w:t>
      </w:r>
      <w:r>
        <w:rPr>
          <w:rFonts w:hint="eastAsia" w:ascii="仿宋_GB2312" w:hAnsi="仿宋_GB2312" w:eastAsia="仿宋_GB2312" w:cs="仿宋_GB2312"/>
          <w:color w:val="auto"/>
          <w:sz w:val="32"/>
          <w:szCs w:val="32"/>
          <w:lang w:val="en-US" w:eastAsia="zh-CN"/>
        </w:rPr>
        <w:t>196.92</w:t>
      </w:r>
      <w:r>
        <w:rPr>
          <w:rFonts w:hint="eastAsia" w:ascii="仿宋_GB2312" w:hAnsi="仿宋_GB2312" w:eastAsia="仿宋_GB2312" w:cs="仿宋_GB2312"/>
          <w:color w:val="auto"/>
          <w:sz w:val="32"/>
          <w:szCs w:val="32"/>
        </w:rPr>
        <w:t>万元，实际执行政府采购项目</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个，执行金额</w:t>
      </w:r>
      <w:r>
        <w:rPr>
          <w:rFonts w:hint="eastAsia" w:ascii="仿宋_GB2312" w:hAnsi="仿宋_GB2312" w:eastAsia="仿宋_GB2312" w:cs="仿宋_GB2312"/>
          <w:color w:val="auto"/>
          <w:sz w:val="32"/>
          <w:szCs w:val="32"/>
          <w:lang w:val="en-US" w:eastAsia="zh-CN"/>
        </w:rPr>
        <w:t>196.92</w:t>
      </w:r>
      <w:r>
        <w:rPr>
          <w:rFonts w:hint="eastAsia" w:ascii="仿宋_GB2312" w:hAnsi="仿宋_GB2312" w:eastAsia="仿宋_GB2312" w:cs="仿宋_GB2312"/>
          <w:color w:val="auto"/>
          <w:sz w:val="32"/>
          <w:szCs w:val="32"/>
        </w:rPr>
        <w:t>万元，采购执行率达到</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采购流程严格遵循政府采购相关规定，规范履行采购审批、招标、验收等程序，无违规采购、规避采购等情况，采购质量符合要求。</w:t>
      </w:r>
    </w:p>
    <w:p w14:paraId="56FD59BA">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综上，采购管理指标评分</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分（满分</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分），采购行为规范，政策落实到位，有效保障了学校采购工作的有序开展。</w:t>
      </w:r>
      <w:bookmarkStart w:id="15" w:name="heading_15"/>
    </w:p>
    <w:p w14:paraId="6866CB04">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3" w:firstLineChars="200"/>
        <w:jc w:val="left"/>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（二）部门预算项目绩效分析</w:t>
      </w:r>
      <w:bookmarkEnd w:id="15"/>
    </w:p>
    <w:p w14:paraId="6DF6E8C0">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度，四川省江安中学校预算项目严格按照“项目决策科学、项目执行规范、目标实现高效”的要求推进，结合部门预算绩效评价指标体系“项目绩效”相关二、三级指标，逐项开展绩效分析、评分，各类项目均顺利推进，达成预期目标，具体如下：</w:t>
      </w:r>
    </w:p>
    <w:p w14:paraId="0DEAF870">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人员类项目绩效分析：该类项目总数</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个，涉及预算总金额</w:t>
      </w:r>
      <w:r>
        <w:rPr>
          <w:rFonts w:hint="eastAsia" w:ascii="仿宋_GB2312" w:hAnsi="仿宋_GB2312" w:eastAsia="仿宋_GB2312" w:cs="仿宋_GB2312"/>
          <w:sz w:val="32"/>
          <w:szCs w:val="32"/>
          <w:lang w:val="en-US" w:eastAsia="zh-CN"/>
        </w:rPr>
        <w:t>6403.29</w:t>
      </w:r>
      <w:r>
        <w:rPr>
          <w:rFonts w:hint="eastAsia" w:ascii="仿宋_GB2312" w:hAnsi="仿宋_GB2312" w:eastAsia="仿宋_GB2312" w:cs="仿宋_GB2312"/>
          <w:sz w:val="32"/>
          <w:szCs w:val="32"/>
        </w:rPr>
        <w:t>万元，1—12月预算执行总体进度为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预算结余率大于10%的项目共计0个。该类项目主要用于教职工工资福利、聘用人员薪酬、支教人员补助等人员相关支出，有效保障了全校教职员工及相关人员的合理待遇，稳定了教师队伍和辅助人员队伍，为学校教育教学、管理服务工作有序开展提供了坚实的人力支撑，项目绩效目标全部达成。</w:t>
      </w:r>
    </w:p>
    <w:p w14:paraId="353BBEAD">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运转类项目绩效分析：该类项目总数</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个，涉及预算总金额</w:t>
      </w:r>
      <w:r>
        <w:rPr>
          <w:rFonts w:hint="eastAsia" w:ascii="仿宋_GB2312" w:hAnsi="仿宋_GB2312" w:eastAsia="仿宋_GB2312" w:cs="仿宋_GB2312"/>
          <w:sz w:val="32"/>
          <w:szCs w:val="32"/>
          <w:lang w:val="en-US" w:eastAsia="zh-CN"/>
        </w:rPr>
        <w:t>236.66</w:t>
      </w:r>
      <w:r>
        <w:rPr>
          <w:rFonts w:hint="eastAsia" w:ascii="仿宋_GB2312" w:hAnsi="仿宋_GB2312" w:eastAsia="仿宋_GB2312" w:cs="仿宋_GB2312"/>
          <w:sz w:val="32"/>
          <w:szCs w:val="32"/>
        </w:rPr>
        <w:t>万元，1—12月预算执行总体进度为100%，其中：预算结余率大于10%的项目共计0个。该类项目主要用于学校日常运转、公用经费、教学耗材、水电通讯、校园保洁、安全保障等支出，有效保障了两校区日常教育教学、教研活动、学生管理、校园安全等工作正常开展，确保了学校各项工作平稳运转，达成了项目既定绩效目标。</w:t>
      </w:r>
    </w:p>
    <w:p w14:paraId="50B7CA37">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特定目标类项目绩效分析：该类项目总数</w:t>
      </w: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rPr>
        <w:t>个，涉及预算总金额</w:t>
      </w:r>
      <w:r>
        <w:rPr>
          <w:rFonts w:hint="eastAsia" w:ascii="仿宋_GB2312" w:hAnsi="仿宋_GB2312" w:eastAsia="仿宋_GB2312" w:cs="仿宋_GB2312"/>
          <w:sz w:val="32"/>
          <w:szCs w:val="32"/>
          <w:lang w:val="en-US" w:eastAsia="zh-CN"/>
        </w:rPr>
        <w:t>4575.18</w:t>
      </w:r>
      <w:r>
        <w:rPr>
          <w:rFonts w:hint="eastAsia" w:ascii="仿宋_GB2312" w:hAnsi="仿宋_GB2312" w:eastAsia="仿宋_GB2312" w:cs="仿宋_GB2312"/>
          <w:sz w:val="32"/>
          <w:szCs w:val="32"/>
        </w:rPr>
        <w:t>万元，1—12月预算执行总体进度为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%，其中：预算结余率大于10%的项目共计</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普通高中公用经费</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lang w:val="en-US" w:eastAsia="zh-CN"/>
        </w:rPr>
        <w:t>390.57万元：该项目</w:t>
      </w:r>
      <w:r>
        <w:rPr>
          <w:rFonts w:hint="eastAsia" w:ascii="仿宋_GB2312" w:hAnsi="仿宋_GB2312" w:eastAsia="仿宋_GB2312" w:cs="仿宋_GB2312"/>
          <w:sz w:val="32"/>
          <w:szCs w:val="32"/>
        </w:rPr>
        <w:t>专项用于学校教学业务与管理、教师培训、实验实习、文体活动、水电、交通差旅、邮电、仪器设备及图书资料购置、仪器设备日常维修维护等，</w:t>
      </w:r>
      <w:r>
        <w:rPr>
          <w:rFonts w:hint="eastAsia" w:ascii="仿宋_GB2312" w:hAnsi="仿宋_GB2312" w:eastAsia="仿宋_GB2312" w:cs="仿宋_GB2312"/>
          <w:sz w:val="32"/>
          <w:szCs w:val="32"/>
          <w:lang w:eastAsia="zh-CN"/>
        </w:rPr>
        <w:t>该项目实施</w:t>
      </w:r>
      <w:r>
        <w:rPr>
          <w:rFonts w:hint="eastAsia" w:ascii="仿宋_GB2312" w:hAnsi="仿宋_GB2312" w:eastAsia="仿宋_GB2312" w:cs="仿宋_GB2312"/>
          <w:sz w:val="32"/>
          <w:szCs w:val="32"/>
        </w:rPr>
        <w:t>保障普通高中日常运转需求，规范资金使用管理，提升办学条件与教育教学质量，增强师生及社会满意度，推动高中教育可持续发展</w:t>
      </w:r>
      <w:r>
        <w:rPr>
          <w:rFonts w:hint="eastAsia" w:ascii="仿宋_GB2312" w:hAnsi="仿宋_GB2312" w:eastAsia="仿宋_GB2312" w:cs="仿宋_GB2312"/>
          <w:sz w:val="32"/>
          <w:szCs w:val="32"/>
          <w:lang w:eastAsia="zh-CN"/>
        </w:rPr>
        <w:t>。“义务教育生均公用经费”项目</w:t>
      </w:r>
      <w:r>
        <w:rPr>
          <w:rFonts w:hint="eastAsia" w:ascii="仿宋_GB2312" w:hAnsi="仿宋_GB2312" w:eastAsia="仿宋_GB2312" w:cs="仿宋_GB2312"/>
          <w:sz w:val="32"/>
          <w:szCs w:val="32"/>
          <w:lang w:val="en-US" w:eastAsia="zh-CN"/>
        </w:rPr>
        <w:t>214.08万元：该项目</w:t>
      </w:r>
      <w:r>
        <w:rPr>
          <w:rFonts w:hint="eastAsia" w:ascii="仿宋_GB2312" w:hAnsi="仿宋_GB2312" w:eastAsia="仿宋_GB2312" w:cs="仿宋_GB2312"/>
          <w:sz w:val="32"/>
          <w:szCs w:val="32"/>
        </w:rPr>
        <w:t>保障学校义务教育阶段正常运转，保障教育教学、教研活动、设备更新、教师培训等经费需求，提升教育教学质量，促进义务教育均衡发展，保障学生受教育权益，提高师生及家长满意度。</w:t>
      </w:r>
      <w:r>
        <w:rPr>
          <w:rFonts w:hint="eastAsia" w:ascii="仿宋_GB2312" w:hAnsi="仿宋_GB2312" w:eastAsia="仿宋_GB2312" w:cs="仿宋_GB2312"/>
          <w:sz w:val="32"/>
          <w:szCs w:val="32"/>
          <w:lang w:eastAsia="zh-CN"/>
        </w:rPr>
        <w:t>该项目实施</w:t>
      </w:r>
      <w:r>
        <w:rPr>
          <w:rFonts w:hint="eastAsia" w:ascii="仿宋_GB2312" w:hAnsi="仿宋_GB2312" w:eastAsia="仿宋_GB2312" w:cs="仿宋_GB2312"/>
          <w:sz w:val="32"/>
          <w:szCs w:val="32"/>
        </w:rPr>
        <w:t>保障了区域内适龄学生接受义务教育的权益，促进教育公平；学校办学条件持续改善，教育教学质量稳步提升</w:t>
      </w:r>
      <w:r>
        <w:rPr>
          <w:rFonts w:hint="eastAsia" w:ascii="仿宋_GB2312" w:hAnsi="仿宋_GB2312" w:eastAsia="仿宋_GB2312" w:cs="仿宋_GB2312"/>
          <w:sz w:val="32"/>
          <w:szCs w:val="32"/>
          <w:lang w:eastAsia="zh-CN"/>
        </w:rPr>
        <w:t>。“校园改造工程项目”</w:t>
      </w:r>
      <w:r>
        <w:rPr>
          <w:rFonts w:hint="eastAsia" w:ascii="仿宋_GB2312" w:hAnsi="仿宋_GB2312" w:eastAsia="仿宋_GB2312" w:cs="仿宋_GB2312"/>
          <w:sz w:val="32"/>
          <w:szCs w:val="32"/>
          <w:lang w:val="en-US" w:eastAsia="zh-CN"/>
        </w:rPr>
        <w:t>24.17万元，该项目</w:t>
      </w:r>
      <w:r>
        <w:rPr>
          <w:rFonts w:hint="eastAsia" w:ascii="仿宋_GB2312" w:hAnsi="仿宋_GB2312" w:eastAsia="仿宋_GB2312" w:cs="仿宋_GB2312"/>
          <w:sz w:val="32"/>
          <w:szCs w:val="32"/>
        </w:rPr>
        <w:t>围绕校园安全提升、教学环境改善、功能设施完善、校园风貌优化等实施改造，主要包括教学楼墙面翻新、屋面防水维修、教室门窗更换、卫生间升级、校园道路与管网修缮、照明系统改造、消防设施更新、绿化景观提升、运动场地局部维修等</w:t>
      </w:r>
      <w:r>
        <w:rPr>
          <w:rFonts w:hint="eastAsia" w:ascii="仿宋_GB2312" w:hAnsi="仿宋_GB2312" w:eastAsia="仿宋_GB2312" w:cs="仿宋_GB2312"/>
          <w:sz w:val="32"/>
          <w:szCs w:val="32"/>
          <w:lang w:eastAsia="zh-CN"/>
        </w:rPr>
        <w:t>；该项目实施</w:t>
      </w:r>
      <w:r>
        <w:rPr>
          <w:rFonts w:hint="eastAsia" w:ascii="仿宋_GB2312" w:hAnsi="仿宋_GB2312" w:eastAsia="仿宋_GB2312" w:cs="仿宋_GB2312"/>
          <w:sz w:val="32"/>
          <w:szCs w:val="32"/>
        </w:rPr>
        <w:t>消除校园安全隐患，优化校园环境与功能布局，提升办学条件与育人品质，保障教育教学有序开展，增强师生获得感与安全感，助力学校高质量发展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川省江安中学校改扩建项目”：该项目为改善办学条件、提升住宿与餐饮保障能力、满足在校生增长需求，我校实施四川省江安中学校改扩建项目。项目主要建设内容：新建教学楼2栋，建筑面积12734平方米，学生宿舍楼 2 栋、建筑面积 7972 平方米；新建学生食堂6446 平方米，配套厨房设备、给排水、电气、消防、暖通、道路绿化及附属设施，新建体育馆5137平方米，新建综合楼8684平方米，改建主席台和看台555平方米。项目实施周期：2025年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 —2026年12月；该项目总投资24500万元，2025年已投资3175.55万元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该项目的完成将改善我校学生的学习、住宿、就餐条件，降低安全隐患，提升后勤服务能力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通过项目实施，有效改善了</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校办学条件，提升了教学硬件水平，妥善化解了历史矛盾，保障了学校教育教学工作的有序推进，项目绩效目标全部达成，效果显著。</w:t>
      </w:r>
      <w:bookmarkStart w:id="16" w:name="heading_16"/>
    </w:p>
    <w:p w14:paraId="1344D72F">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 项目决策</w:t>
      </w:r>
      <w:bookmarkEnd w:id="16"/>
    </w:p>
    <w:p w14:paraId="0A0CCEE5">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围绕决策程序、目标设置、项目入库等方面，确保项目决策科学合理、贴合学校实际：</w:t>
      </w:r>
    </w:p>
    <w:p w14:paraId="03FF9D6C">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决策程序：所有项目均严格按照“立项申请、可行性论证、集体研究、审批备案”的程序推进，结合学校教育教学发展需求，广泛征求教职工意见，邀请相关专家进行可行性论证，经学校领导班子集体研究决定后，按规定报教育主管部门、财政部门审批备案，决策过程规范，无擅自立项、违规决策等情况；</w:t>
      </w:r>
    </w:p>
    <w:p w14:paraId="4D1DAFE9">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目标设置：项目绩效目标设置科学、具体、可量化，明确了项目实施的具体内容、预期效果、完成时限和考核标准，贴合学校教育教学、办学条件改善等核心需求，目标针对性、可操作性较强，能够有效指导项目实施；</w:t>
      </w:r>
    </w:p>
    <w:p w14:paraId="4009C99E">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（3）项目入库：所有项目均按要求纳入财政项目库管理，入库资料完整、规范，严格按照项目库管理要求推进项目实施，无未入库项目违规使用财政资金情况，项目入库管理规范。</w:t>
      </w:r>
    </w:p>
    <w:p w14:paraId="72EF136A">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综上，</w:t>
      </w:r>
      <w:r>
        <w:rPr>
          <w:rFonts w:hint="eastAsia" w:ascii="仿宋_GB2312" w:hAnsi="仿宋_GB2312" w:eastAsia="仿宋_GB2312" w:cs="仿宋_GB2312"/>
          <w:sz w:val="32"/>
          <w:szCs w:val="32"/>
          <w:lang w:eastAsia="zh-CN"/>
        </w:rPr>
        <w:t>项目决策</w:t>
      </w:r>
      <w:r>
        <w:rPr>
          <w:rFonts w:hint="eastAsia" w:ascii="仿宋_GB2312" w:hAnsi="仿宋_GB2312" w:eastAsia="仿宋_GB2312" w:cs="仿宋_GB2312"/>
          <w:sz w:val="32"/>
          <w:szCs w:val="32"/>
        </w:rPr>
        <w:t>指标评分</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分（满分</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分）</w:t>
      </w:r>
    </w:p>
    <w:p w14:paraId="5061F299">
      <w:pPr>
        <w:keepNext w:val="0"/>
        <w:keepLines w:val="0"/>
        <w:pageBreakBefore w:val="0"/>
        <w:widowControl w:val="0"/>
        <w:kinsoku/>
        <w:wordWrap/>
        <w:overflowPunct/>
        <w:topLinePunct w:val="0"/>
        <w:autoSpaceDE/>
        <w:autoSpaceDN/>
        <w:bidi w:val="0"/>
        <w:adjustRightInd/>
        <w:snapToGrid/>
        <w:spacing w:before="300" w:after="120" w:line="560" w:lineRule="exact"/>
        <w:ind w:left="0" w:firstLine="643" w:firstLineChars="200"/>
        <w:jc w:val="left"/>
        <w:textAlignment w:val="auto"/>
        <w:outlineLvl w:val="2"/>
        <w:rPr>
          <w:rFonts w:hint="eastAsia" w:ascii="仿宋_GB2312" w:hAnsi="仿宋_GB2312" w:eastAsia="仿宋_GB2312" w:cs="仿宋_GB2312"/>
          <w:sz w:val="32"/>
          <w:szCs w:val="32"/>
        </w:rPr>
      </w:pPr>
      <w:bookmarkStart w:id="17" w:name="heading_17"/>
      <w:r>
        <w:rPr>
          <w:rFonts w:hint="eastAsia" w:ascii="仿宋_GB2312" w:hAnsi="仿宋_GB2312" w:eastAsia="仿宋_GB2312" w:cs="仿宋_GB2312"/>
          <w:b/>
          <w:sz w:val="32"/>
          <w:szCs w:val="32"/>
        </w:rPr>
        <w:t>2. 项目执行</w:t>
      </w:r>
      <w:bookmarkEnd w:id="17"/>
    </w:p>
    <w:p w14:paraId="5A59BEF0">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围绕资金执行同向、项目调整、执行结果等方面，强化项目执行管控，确保项目顺利推进：</w:t>
      </w:r>
    </w:p>
    <w:p w14:paraId="647FE304">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金执行同向：项目资金严格按照预算安排和项目实施方案使用，资金支付与项目实施进度同步，专款专用，无截留、挪用、挤占项目资金等情况，资金使用规范、高效，确保资金及时投入项目建设和实施；</w:t>
      </w:r>
    </w:p>
    <w:p w14:paraId="62949E65">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调整：全年无重大项目调整情况，确因项目实施过程中客观因素（如政策调整、施工条件变化等）需要发生的轻微调整，均严格按照财政部门、教育主管部门相关规定履行调整审批程序，调整流程规范，无擅自调整项目内容、变更资金用途等情况；</w:t>
      </w:r>
    </w:p>
    <w:p w14:paraId="273B2CD6">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（3）执行结果：所有项目均按既定方案推进，按时完成项目实施任务，项目质量符合相关标准，通过竣工验收，无未完成项目、不合格项目情况，项目执行效果良好，切实发挥了项目资金的使用效益。</w:t>
      </w:r>
      <w:bookmarkStart w:id="18" w:name="heading_18"/>
    </w:p>
    <w:p w14:paraId="3B3AD8B1">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综上，</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执行指标评分</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分（满分</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分）</w:t>
      </w:r>
    </w:p>
    <w:p w14:paraId="7E045103">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 目标实现</w:t>
      </w:r>
      <w:bookmarkEnd w:id="18"/>
    </w:p>
    <w:p w14:paraId="4DF4E245">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围绕目标完成、目标偏离、实现效果等方面，全面评估项目目标达成情况，成效显著：</w:t>
      </w:r>
    </w:p>
    <w:p w14:paraId="0E594F18">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（1）目标完成：人员类、运转类、特定目标类项目均完成既定绩效目标，目标完成率达到</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%，其中核心目标完成率100%，有效发挥了项目资金的使用效益，切实解决了学校教育教学、办学条件改善等方面的实际问题；</w:t>
      </w:r>
    </w:p>
    <w:p w14:paraId="3252BAEE">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目标偏离：全年所有项目均未出现重大目标偏离情况，个别项目因客观因素（如施工天气、设备采购周期等）出现轻微进度滞后，已及时采取整改措施，加快项目推进，确保项目目标顺利达成，无目标偏离造成资金浪费、工作延误等情况；</w:t>
      </w:r>
    </w:p>
    <w:p w14:paraId="36AA55F8">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实现效果：通过各类项目实施，有效保障了学校人力供给、日常运转，改善了办学条件，提升了教育教学质量，妥善化解了历史遗留问题，维护了学校和谐稳定，为学校教育教学工作高质量发展提供了有力支撑，社会效果、工作效果显著，得到了师生、家长及社会各界的认可。</w:t>
      </w:r>
    </w:p>
    <w:p w14:paraId="460913F6">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2025年度，四川省江安中学校政府性基金预算</w:t>
      </w:r>
      <w:r>
        <w:rPr>
          <w:rFonts w:hint="eastAsia" w:ascii="仿宋_GB2312" w:hAnsi="仿宋_GB2312" w:eastAsia="仿宋_GB2312" w:cs="仿宋_GB2312"/>
          <w:sz w:val="32"/>
          <w:szCs w:val="32"/>
          <w:lang w:val="en-US" w:eastAsia="zh-CN"/>
        </w:rPr>
        <w:t>172.80万元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国有资本经营预算安排的项目，无债券资金使用情况；政府购买服务项目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个，涉及预算金额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万元，政府性基金预算主要用于</w:t>
      </w:r>
      <w:r>
        <w:rPr>
          <w:rFonts w:hint="eastAsia" w:ascii="仿宋_GB2312" w:hAnsi="仿宋_GB2312" w:eastAsia="仿宋_GB2312" w:cs="仿宋_GB2312"/>
          <w:b w:val="0"/>
          <w:i w:val="0"/>
          <w:color w:val="auto"/>
          <w:sz w:val="32"/>
          <w:u w:val="none"/>
          <w:lang w:eastAsia="zh-CN"/>
        </w:rPr>
        <w:t>解决王明珍历史遗留问题补偿</w:t>
      </w:r>
      <w:r>
        <w:rPr>
          <w:rFonts w:hint="eastAsia" w:ascii="仿宋_GB2312" w:hAnsi="仿宋_GB2312" w:eastAsia="仿宋_GB2312" w:cs="仿宋_GB2312"/>
          <w:sz w:val="32"/>
          <w:szCs w:val="32"/>
        </w:rPr>
        <w:t>。</w:t>
      </w:r>
    </w:p>
    <w:p w14:paraId="2EAE7AFF">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综上，</w:t>
      </w:r>
      <w:r>
        <w:rPr>
          <w:rFonts w:hint="eastAsia" w:ascii="仿宋_GB2312" w:hAnsi="仿宋_GB2312" w:eastAsia="仿宋_GB2312" w:cs="仿宋_GB2312"/>
          <w:sz w:val="32"/>
          <w:szCs w:val="32"/>
          <w:lang w:eastAsia="zh-CN"/>
        </w:rPr>
        <w:t>项目实现</w:t>
      </w:r>
      <w:r>
        <w:rPr>
          <w:rFonts w:hint="eastAsia" w:ascii="仿宋_GB2312" w:hAnsi="仿宋_GB2312" w:eastAsia="仿宋_GB2312" w:cs="仿宋_GB2312"/>
          <w:sz w:val="32"/>
          <w:szCs w:val="32"/>
        </w:rPr>
        <w:t>指标评分</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分（满分</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分）</w:t>
      </w:r>
    </w:p>
    <w:p w14:paraId="2059A9D7">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p>
    <w:p w14:paraId="40142C96">
      <w:pPr>
        <w:keepNext w:val="0"/>
        <w:keepLines w:val="0"/>
        <w:pageBreakBefore w:val="0"/>
        <w:widowControl w:val="0"/>
        <w:kinsoku/>
        <w:wordWrap/>
        <w:overflowPunct/>
        <w:topLinePunct w:val="0"/>
        <w:autoSpaceDE/>
        <w:autoSpaceDN/>
        <w:bidi w:val="0"/>
        <w:adjustRightInd/>
        <w:snapToGrid/>
        <w:spacing w:before="320" w:after="120" w:line="560" w:lineRule="exact"/>
        <w:ind w:left="0" w:firstLine="643" w:firstLineChars="200"/>
        <w:jc w:val="left"/>
        <w:textAlignment w:val="auto"/>
        <w:outlineLvl w:val="1"/>
        <w:rPr>
          <w:rFonts w:hint="eastAsia" w:ascii="楷体_GB2312" w:hAnsi="楷体_GB2312" w:eastAsia="楷体_GB2312" w:cs="楷体_GB2312"/>
          <w:b/>
          <w:sz w:val="32"/>
          <w:szCs w:val="32"/>
        </w:rPr>
      </w:pPr>
      <w:bookmarkStart w:id="19" w:name="heading_19"/>
      <w:r>
        <w:rPr>
          <w:rFonts w:hint="eastAsia" w:ascii="楷体_GB2312" w:hAnsi="楷体_GB2312" w:eastAsia="楷体_GB2312" w:cs="楷体_GB2312"/>
          <w:b/>
          <w:sz w:val="32"/>
          <w:szCs w:val="32"/>
        </w:rPr>
        <w:t>（三）绩效结果应用情况</w:t>
      </w:r>
      <w:bookmarkEnd w:id="19"/>
    </w:p>
    <w:p w14:paraId="0DB5410B">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围绕内部应用情况、信息公开情况、整改反馈情况，强化绩效结果运用，以绩效自评推动学校预算管理和教育教学工作质量持续提升：</w:t>
      </w:r>
    </w:p>
    <w:p w14:paraId="023019C9">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内部应用情况：将本次绩效自评结果纳入学校内部管理，作为年度工作考核、部门评价、教职工评优评先、预算编制调整的重要依据。针对自评中发现的问题，及时召开专题会议研究，明确整改责任人和整改时限，推动问题整改落实；同时，以绩效自评为契机，总结资金使用和工作推进中的经验做法，优化工作流程，强化资金管控，提升工作效能，推动学校各项工作提质增效。</w:t>
      </w:r>
    </w:p>
    <w:p w14:paraId="0F2D4E4D">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信息公开情况：严格按照财政部门、教育主管部门要求，将2025年度整体支出绩效自评报告、绩效评价指标评分表等相关信息，在江安县人民政府门户网站、学校政务公开栏及校园公示栏公开，主动接受社会、家长、师生的监督，确保绩效评价工作公开、透明，提升学校财务管理的公信力。</w:t>
      </w:r>
    </w:p>
    <w:p w14:paraId="33BCFC6E">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整改反馈情况：针对以往绩效评价、财政监督检查、审计中发现的问题，已全部完成整改落实，并建立长效机制，防止问题反弹；本次自评中发现的问题，已制定详细的整改方案，明确整改措施、责任人和整改时限，确保整改到位，同时及时将整改情况反馈至教育主管部门、财政部门，主动接受指导和监督，不断提升预算管理和工作水平。</w:t>
      </w:r>
    </w:p>
    <w:p w14:paraId="294C4B6C">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3" w:firstLineChars="200"/>
        <w:jc w:val="left"/>
        <w:textAlignment w:val="auto"/>
        <w:rPr>
          <w:rFonts w:hint="eastAsia" w:ascii="黑体" w:hAnsi="黑体" w:eastAsia="黑体" w:cs="黑体"/>
          <w:b/>
          <w:sz w:val="32"/>
          <w:szCs w:val="32"/>
        </w:rPr>
      </w:pPr>
      <w:bookmarkStart w:id="20" w:name="heading_20"/>
      <w:r>
        <w:rPr>
          <w:rFonts w:hint="eastAsia" w:ascii="黑体" w:hAnsi="黑体" w:eastAsia="黑体" w:cs="黑体"/>
          <w:b/>
          <w:sz w:val="32"/>
          <w:szCs w:val="32"/>
        </w:rPr>
        <w:t>四、评价结论及建议</w:t>
      </w:r>
      <w:bookmarkEnd w:id="20"/>
      <w:bookmarkStart w:id="21" w:name="heading_21"/>
    </w:p>
    <w:p w14:paraId="7978BA98">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3" w:firstLineChars="200"/>
        <w:jc w:val="left"/>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（一）评价结论</w:t>
      </w:r>
      <w:bookmarkEnd w:id="21"/>
    </w:p>
    <w:p w14:paraId="28F4EE6B">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度，四川省江安中学校整体支出严格遵循预算管理相关规定，资金使用合法合规、高效有序，预算执行情况良好，无违规支出、资金闲置等情况；各项教育教学工作任务顺利完成，核心职能有效发挥，办学条件持续改善，教育教学质量稳步提升，绩效目标全部达成，资金使用效益显著。按照部门预算绩效评价指标体系逐项评分，本次自评总得分为</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分（满分100分），评价等级为优秀。总体来看，2025年度整体支出绩效表现良好，圆满完成了年度各项工作任务和绩效目标，为江安县基础教育事业高质量发展提供了坚实保障。</w:t>
      </w:r>
      <w:bookmarkStart w:id="22" w:name="heading_22"/>
    </w:p>
    <w:p w14:paraId="39DEBD47">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3" w:firstLineChars="200"/>
        <w:jc w:val="left"/>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（二）存在问题</w:t>
      </w:r>
      <w:bookmarkEnd w:id="22"/>
    </w:p>
    <w:p w14:paraId="07D19C11">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结合本次绩效自评，对照预算管理、项目执行、财务管理、资产管理等相关要求，结合学校办学实际，发现存在以下主要问题：</w:t>
      </w:r>
    </w:p>
    <w:p w14:paraId="3746AF30">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预算编制精细化程度有待提升：部分项目预算编制虽贴合总体需求，但在具体明细测算上不够精准，尤其是教学设备采购、校园维修等项目，因市场价格波动、项目实施细节调整等因素，个别项目存在预算与实际支出略有差异的情况，预算编制的科学性、精细化水平仍需进一步提高；</w:t>
      </w:r>
    </w:p>
    <w:p w14:paraId="2B0E0EA7">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项目绩效目标量化程度不足：个别项目绩效目标虽明确，但部分指标量化不够细致，尤其是教育教学质量提升、师资队伍建设等方面的指标，难以精准衡量项目实施的具体效果，绩效目标的可考核性有待进一步增强；</w:t>
      </w:r>
    </w:p>
    <w:p w14:paraId="642BEC35">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资产管理精细化水平有待加强：虽然建立了资产台账，但对部分教学耗材、低值易耗品的日常管护不够细致，资产领用、使用、核销的跟踪管理不够到位，部分教学设备的维护保养不够及时，资产精细化管理水平仍需提升；</w:t>
      </w:r>
    </w:p>
    <w:p w14:paraId="06500EC9">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教研教改资金使用效益有待提升：教研教改相关项目资金虽已投入使用，但部分教研活动的针对性、实效性不够强，资金投入与教学质量提升的联动效应不够明显，资金使用效益仍需进一步发挥。</w:t>
      </w:r>
      <w:bookmarkStart w:id="23" w:name="heading_23"/>
    </w:p>
    <w:p w14:paraId="138268D9">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3"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sz w:val="32"/>
          <w:szCs w:val="32"/>
        </w:rPr>
        <w:t>（三）改进建议</w:t>
      </w:r>
      <w:bookmarkEnd w:id="23"/>
    </w:p>
    <w:p w14:paraId="185EED5D">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针对本次自评发现的问题，结合学校教育教学工作实际，逐一制定改进措施，明确整改方向，推动预算管理和工作质量持续提升，具体建议如下：</w:t>
      </w:r>
    </w:p>
    <w:p w14:paraId="626F098E">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提升预算编制精细化水平：针对预算编制不够精准的问题，进一步加强预算编制前期调研，结合年度教育教学任务、项目实施需求，细化预算编制明细，精准测算各项支出，充分考虑市场价格波动、项目实施细节调整等各类影响因素；加强财务人员与业务部门的沟通协作，提升预算编制的科学性、合理性和精准度；同时，加强预算编制培训，提升相关人员的预算编制能力，确保预算编制贴合实际、切实可行。</w:t>
      </w:r>
    </w:p>
    <w:p w14:paraId="2BAFFF93">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强化项目绩效目标量化管理：针对绩效目标量化不足的问题，进一步规范项目绩效目标设置，细化绩效指标，明确量化标准和考核方法，尤其是教育教学质量、师资队伍建设等方面，结合学校实际设置可量化、可考核的指标，确保每一项绩效目标都可衡量、可评估；同时，加强绩效目标执行过程中的动态监控，及时跟踪目标完成情况，定期开展绩效监控分析，确保项目绩效目标顺利达成。</w:t>
      </w:r>
    </w:p>
    <w:p w14:paraId="4A0E9ED1">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提升资产管理精细化水平：针对资产管理不够细致的问题，进一步完善资产管理制度，细化资产台账管理，对各类资产（包括教学设备、办公设备、教学耗材、低值易耗品等）进行全程跟踪管理，规范资产领用、使用、保管、核销、维护保养流程；定期开展资产清查盘点，及时更新资产信息，确保资产账实相符；加强资产使用培训，提升教职工资产保护意识，规范资产使用行为，提升资产使用效益，杜绝资产闲置浪费。</w:t>
      </w:r>
    </w:p>
    <w:p w14:paraId="0B9AA8A3">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提升教研教改资金使用效益：针对教研教改资金使用效益不足的问题，优化教研教改项目资金配置，聚焦教学难点、重点问题，精准安排教研活动，提升教研活动的针对性和实效性；建立教研教改资金使用评价机制，定期对教研项目实施效果进行评估，总结经验、查找不足，优化资金使用方案；加强教研成果转化，将教研成果运用到日常教学中，推动教学质量提升，充分发挥教研教改资金的使用效益。</w:t>
      </w:r>
    </w:p>
    <w:p w14:paraId="375828CE">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后，四川省江安中学校将以本次绩效自评为契机，持续强化预算绩效管理意识，健全完善预算管理、财务管理、资产管理、项目管理等相关制度，加强资金使用管控和项目执行监督，及时整改存在的问题，不断提升资金使用效益和工作效能，持续改善办学条件，提升教育教学质量，为江安县基础教育事业高质量发展作出更大贡献。</w:t>
      </w:r>
    </w:p>
    <w:p w14:paraId="315E2080">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p>
    <w:p w14:paraId="1FDC5B77">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p>
    <w:p w14:paraId="5457611F">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p>
    <w:p w14:paraId="14DE75C2">
      <w:pPr>
        <w:keepNext w:val="0"/>
        <w:keepLines w:val="0"/>
        <w:pageBreakBefore w:val="0"/>
        <w:widowControl w:val="0"/>
        <w:kinsoku/>
        <w:wordWrap/>
        <w:overflowPunct/>
        <w:topLinePunct w:val="0"/>
        <w:autoSpaceDE/>
        <w:autoSpaceDN/>
        <w:bidi w:val="0"/>
        <w:adjustRightInd/>
        <w:snapToGrid/>
        <w:spacing w:before="120" w:after="120" w:line="560" w:lineRule="exact"/>
        <w:ind w:firstLine="4800" w:firstLineChars="15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四川省江安中学校</w:t>
      </w:r>
    </w:p>
    <w:p w14:paraId="5690D1BF">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p>
    <w:p w14:paraId="2647DEF0">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p>
    <w:p w14:paraId="4B5F3734">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p>
    <w:p w14:paraId="74B4B9C9">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p>
    <w:p w14:paraId="28EEFA97">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p>
    <w:p w14:paraId="1F27CD39">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p>
    <w:p w14:paraId="4CE0F55D">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p>
    <w:p w14:paraId="667584E3">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p>
    <w:p w14:paraId="6E2C54B5">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p>
    <w:p w14:paraId="22997AC1">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p>
    <w:p w14:paraId="54A6C9D6">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p>
    <w:p w14:paraId="0256B49C">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p>
    <w:p w14:paraId="6EF10AB4">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p>
    <w:p w14:paraId="5406FF4A">
      <w:pPr>
        <w:keepNext w:val="0"/>
        <w:keepLines w:val="0"/>
        <w:pageBreakBefore w:val="0"/>
        <w:widowControl w:val="0"/>
        <w:kinsoku/>
        <w:wordWrap/>
        <w:overflowPunct/>
        <w:topLinePunct w:val="0"/>
        <w:autoSpaceDE/>
        <w:autoSpaceDN/>
        <w:bidi w:val="0"/>
        <w:adjustRightInd/>
        <w:snapToGrid/>
        <w:spacing w:before="120" w:after="120" w:line="560" w:lineRule="exact"/>
        <w:jc w:val="left"/>
        <w:textAlignment w:val="auto"/>
        <w:rPr>
          <w:rFonts w:hint="default" w:ascii="仿宋_GB2312" w:hAnsi="仿宋_GB2312" w:eastAsia="仿宋_GB2312" w:cs="仿宋_GB2312"/>
          <w:sz w:val="32"/>
          <w:szCs w:val="32"/>
          <w:lang w:val="en-US" w:eastAsia="zh-CN"/>
        </w:rPr>
      </w:pPr>
    </w:p>
    <w:p w14:paraId="6B776C24">
      <w:pPr>
        <w:keepNext w:val="0"/>
        <w:keepLines w:val="0"/>
        <w:pageBreakBefore w:val="0"/>
        <w:widowControl w:val="0"/>
        <w:kinsoku/>
        <w:wordWrap/>
        <w:overflowPunct/>
        <w:topLinePunct w:val="0"/>
        <w:autoSpaceDE/>
        <w:autoSpaceDN/>
        <w:bidi w:val="0"/>
        <w:adjustRightInd/>
        <w:snapToGrid/>
        <w:spacing w:before="120" w:after="120" w:line="560" w:lineRule="exact"/>
        <w:jc w:val="left"/>
        <w:textAlignment w:val="auto"/>
        <w:rPr>
          <w:rFonts w:hint="default" w:ascii="仿宋_GB2312" w:hAnsi="仿宋_GB2312" w:eastAsia="仿宋_GB2312" w:cs="仿宋_GB2312"/>
          <w:sz w:val="32"/>
          <w:szCs w:val="32"/>
          <w:lang w:val="en-US" w:eastAsia="zh-CN"/>
        </w:rPr>
      </w:pPr>
    </w:p>
    <w:p w14:paraId="18A5B9E6">
      <w:pPr>
        <w:keepNext w:val="0"/>
        <w:keepLines w:val="0"/>
        <w:pageBreakBefore w:val="0"/>
        <w:widowControl w:val="0"/>
        <w:kinsoku/>
        <w:wordWrap/>
        <w:overflowPunct/>
        <w:topLinePunct w:val="0"/>
        <w:autoSpaceDE/>
        <w:autoSpaceDN/>
        <w:bidi w:val="0"/>
        <w:adjustRightInd/>
        <w:snapToGrid/>
        <w:spacing w:before="120" w:after="120" w:line="560" w:lineRule="exact"/>
        <w:jc w:val="left"/>
        <w:textAlignment w:val="auto"/>
        <w:rPr>
          <w:rFonts w:hint="default" w:ascii="仿宋_GB2312" w:hAnsi="仿宋_GB2312" w:eastAsia="仿宋_GB2312" w:cs="仿宋_GB2312"/>
          <w:sz w:val="32"/>
          <w:szCs w:val="32"/>
          <w:lang w:val="en-US" w:eastAsia="zh-CN"/>
        </w:rPr>
      </w:pPr>
    </w:p>
    <w:tbl>
      <w:tblPr>
        <w:tblStyle w:val="3"/>
        <w:tblpPr w:leftFromText="180" w:rightFromText="180" w:vertAnchor="text" w:horzAnchor="page" w:tblpX="1705" w:tblpY="4053"/>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844"/>
      </w:tblGrid>
      <w:tr w14:paraId="04F694B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844" w:type="dxa"/>
            <w:tcBorders>
              <w:tl2br w:val="nil"/>
              <w:tr2bl w:val="nil"/>
            </w:tcBorders>
            <w:noWrap w:val="0"/>
            <w:vAlign w:val="top"/>
          </w:tcPr>
          <w:p w14:paraId="1FFA66C2">
            <w:pPr>
              <w:keepNext w:val="0"/>
              <w:keepLines w:val="0"/>
              <w:pageBreakBefore w:val="0"/>
              <w:widowControl w:val="0"/>
              <w:kinsoku/>
              <w:wordWrap/>
              <w:overflowPunct/>
              <w:topLinePunct w:val="0"/>
              <w:bidi w:val="0"/>
              <w:spacing w:beforeAutospacing="0" w:afterAutospacing="0" w:line="560" w:lineRule="exact"/>
              <w:jc w:val="left"/>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 w:cs="仿宋"/>
                <w:sz w:val="28"/>
                <w:szCs w:val="28"/>
                <w:lang w:val="en-US" w:eastAsia="zh-CN"/>
              </w:rPr>
              <w:t>四川省江安中学校</w:t>
            </w:r>
            <w:r>
              <w:rPr>
                <w:rFonts w:hint="eastAsia" w:ascii="Times New Roman" w:hAnsi="Times New Roman" w:eastAsia="仿宋" w:cs="仿宋"/>
                <w:sz w:val="28"/>
                <w:szCs w:val="28"/>
              </w:rPr>
              <w:t xml:space="preserve">     </w:t>
            </w:r>
            <w:r>
              <w:rPr>
                <w:rFonts w:hint="eastAsia" w:ascii="Times New Roman" w:hAnsi="Times New Roman" w:eastAsia="仿宋" w:cs="仿宋"/>
                <w:sz w:val="28"/>
                <w:szCs w:val="28"/>
                <w:lang w:val="en-US" w:eastAsia="zh-CN"/>
              </w:rPr>
              <w:t xml:space="preserve">                                              </w:t>
            </w:r>
            <w:r>
              <w:rPr>
                <w:rFonts w:hint="eastAsia" w:ascii="Times New Roman" w:hAnsi="Times New Roman" w:eastAsia="仿宋" w:cs="仿宋"/>
                <w:sz w:val="28"/>
                <w:szCs w:val="28"/>
              </w:rPr>
              <w:t>20</w:t>
            </w:r>
            <w:r>
              <w:rPr>
                <w:rFonts w:hint="eastAsia" w:ascii="Times New Roman" w:hAnsi="Times New Roman" w:eastAsia="仿宋" w:cs="仿宋"/>
                <w:sz w:val="28"/>
                <w:szCs w:val="28"/>
                <w:lang w:val="en-US" w:eastAsia="zh-CN"/>
              </w:rPr>
              <w:t>26</w:t>
            </w:r>
            <w:r>
              <w:rPr>
                <w:rFonts w:hint="eastAsia" w:ascii="Times New Roman" w:hAnsi="Times New Roman" w:eastAsia="仿宋" w:cs="仿宋"/>
                <w:sz w:val="28"/>
                <w:szCs w:val="28"/>
              </w:rPr>
              <w:t>年</w:t>
            </w:r>
            <w:r>
              <w:rPr>
                <w:rFonts w:hint="eastAsia" w:ascii="Times New Roman" w:hAnsi="Times New Roman" w:eastAsia="仿宋" w:cs="仿宋"/>
                <w:sz w:val="28"/>
                <w:szCs w:val="28"/>
                <w:lang w:val="en-US" w:eastAsia="zh-CN"/>
              </w:rPr>
              <w:t>4月12</w:t>
            </w:r>
            <w:r>
              <w:rPr>
                <w:rFonts w:hint="eastAsia" w:ascii="Times New Roman" w:hAnsi="Times New Roman" w:eastAsia="仿宋" w:cs="仿宋"/>
                <w:sz w:val="28"/>
                <w:szCs w:val="28"/>
              </w:rPr>
              <w:t>日印发</w:t>
            </w:r>
          </w:p>
        </w:tc>
      </w:tr>
    </w:tbl>
    <w:p w14:paraId="3E6A53B7">
      <w:pPr>
        <w:keepNext w:val="0"/>
        <w:keepLines w:val="0"/>
        <w:pageBreakBefore w:val="0"/>
        <w:widowControl w:val="0"/>
        <w:kinsoku/>
        <w:wordWrap/>
        <w:overflowPunct/>
        <w:topLinePunct w:val="0"/>
        <w:autoSpaceDE/>
        <w:autoSpaceDN/>
        <w:bidi w:val="0"/>
        <w:adjustRightInd/>
        <w:snapToGrid/>
        <w:spacing w:before="120" w:after="120" w:line="560" w:lineRule="exact"/>
        <w:jc w:val="left"/>
        <w:textAlignment w:val="auto"/>
        <w:rPr>
          <w:rFonts w:hint="default" w:ascii="仿宋_GB2312" w:hAnsi="仿宋_GB2312" w:eastAsia="仿宋_GB2312" w:cs="仿宋_GB2312"/>
          <w:sz w:val="32"/>
          <w:szCs w:val="32"/>
          <w:lang w:val="en-US" w:eastAsia="zh-CN"/>
        </w:rPr>
      </w:pPr>
    </w:p>
    <w:p w14:paraId="2C7679F2">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p>
    <w:sectPr>
      <w:headerReference r:id="rId3" w:type="default"/>
      <w:footerReference r:id="rId4" w:type="default"/>
      <w:pgSz w:w="11905" w:h="16840"/>
      <w:pgMar w:top="2098" w:right="1474" w:bottom="1984"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auto"/>
    <w:pitch w:val="default"/>
    <w:sig w:usb0="000002A7" w:usb1="28CF4400" w:usb2="00000016" w:usb3="00000000" w:csb0="00100009" w:csb1="00000000"/>
  </w:font>
  <w:font w:name="Segoe UI">
    <w:panose1 w:val="020B0502040204020203"/>
    <w:charset w:val="00"/>
    <w:family w:val="auto"/>
    <w:pitch w:val="default"/>
    <w:sig w:usb0="E4002EFF" w:usb1="C000E47F"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D9F6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5B57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9A2E81"/>
    <w:rsid w:val="23C04D8B"/>
    <w:rsid w:val="597956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sz w:val="21"/>
      <w:szCs w:val="22"/>
    </w:rPr>
  </w:style>
  <w:style w:type="character" w:default="1" w:styleId="4">
    <w:name w:val="Default Paragraph Font"/>
    <w:qFormat/>
    <w:uiPriority w:val="0"/>
  </w:style>
  <w:style w:type="table" w:default="1" w:styleId="2">
    <w:name w:val="Normal Table"/>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Normal_0_0"/>
    <w:qFormat/>
    <w:uiPriority w:val="0"/>
    <w:rPr>
      <w:rFonts w:ascii="Times New Roman" w:hAnsi="Times New Roman" w:eastAsia="Times New Roman" w:cs="Times New Roman"/>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9986</Words>
  <Characters>10468</Characters>
  <Paragraphs>111</Paragraphs>
  <TotalTime>0</TotalTime>
  <ScaleCrop>false</ScaleCrop>
  <LinksUpToDate>false</LinksUpToDate>
  <CharactersWithSpaces>10525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2026-03-25T01:06:00Z</dcterms:created>
  <dc:creator>Apache POI</dc:creator>
  <cp:lastModifiedBy>Sweet</cp:lastModifiedBy>
  <dcterms:modified xsi:type="dcterms:W3CDTF">2026-05-06T07:04:48Z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eyJoZGlkIjoiOTQ3Y2M2MmFkYmUwZDEyNmEzMzg0MzU4NTViYTQyMGEiLCJ1c2VySWQiOiIzMjE0ODcxNTEifQ==</vt:lpwstr>
  </property>
  <property fmtid="{D5CDD505-2E9C-101B-9397-08002B2CF9AE}" pid="3" name="KSOProductBuildVer">
    <vt:lpwstr>2052-12.1.0.25225</vt:lpwstr>
  </property>
  <property fmtid="{D5CDD505-2E9C-101B-9397-08002B2CF9AE}" pid="4" name="ICV">
    <vt:lpwstr>7DAC316E3FC4455D878F9F677D8EC4D5_13</vt:lpwstr>
  </property>
</Properties>
</file>